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635" w:rsidRPr="00F07B08" w:rsidRDefault="001D1016" w:rsidP="00A23303">
      <w:pPr>
        <w:ind w:firstLine="426"/>
        <w:jc w:val="center"/>
        <w:rPr>
          <w:rFonts w:ascii="Times New Roman" w:hAnsi="Times New Roman" w:cs="Times New Roman"/>
          <w:b/>
        </w:rPr>
      </w:pPr>
      <w:r>
        <w:rPr>
          <w:rFonts w:ascii="Times New Roman" w:hAnsi="Times New Roman" w:cs="Times New Roman"/>
          <w:b/>
        </w:rPr>
        <w:t xml:space="preserve"> </w:t>
      </w:r>
      <w:r w:rsidR="008A6635" w:rsidRPr="00F07B08">
        <w:rPr>
          <w:rFonts w:ascii="Times New Roman" w:hAnsi="Times New Roman" w:cs="Times New Roman"/>
          <w:b/>
        </w:rPr>
        <w:t>ДОГОВОР №______</w:t>
      </w:r>
      <w:r w:rsidR="005F3803" w:rsidRPr="00F07B08">
        <w:rPr>
          <w:rFonts w:ascii="Times New Roman" w:hAnsi="Times New Roman" w:cs="Times New Roman"/>
          <w:b/>
        </w:rPr>
        <w:t>____</w:t>
      </w:r>
      <w:r w:rsidR="008A6635" w:rsidRPr="00F07B08">
        <w:rPr>
          <w:rFonts w:ascii="Times New Roman" w:hAnsi="Times New Roman" w:cs="Times New Roman"/>
          <w:b/>
        </w:rPr>
        <w:br/>
        <w:t>на оказание услуг по обращению с твёрдыми</w:t>
      </w:r>
    </w:p>
    <w:p w:rsidR="008A6635" w:rsidRPr="00F07B08" w:rsidRDefault="008A6635" w:rsidP="00A23303">
      <w:pPr>
        <w:ind w:firstLine="426"/>
        <w:jc w:val="center"/>
        <w:rPr>
          <w:rFonts w:ascii="Times New Roman" w:hAnsi="Times New Roman" w:cs="Times New Roman"/>
          <w:b/>
        </w:rPr>
      </w:pPr>
      <w:r w:rsidRPr="00F07B08">
        <w:rPr>
          <w:rFonts w:ascii="Times New Roman" w:hAnsi="Times New Roman" w:cs="Times New Roman"/>
          <w:b/>
        </w:rPr>
        <w:t xml:space="preserve"> коммунальными отходами</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61"/>
        <w:gridCol w:w="5162"/>
      </w:tblGrid>
      <w:tr w:rsidR="008A6635" w:rsidRPr="00F07B08" w:rsidTr="005F3803">
        <w:trPr>
          <w:trHeight w:val="80"/>
        </w:trPr>
        <w:tc>
          <w:tcPr>
            <w:tcW w:w="5161" w:type="dxa"/>
            <w:vAlign w:val="center"/>
          </w:tcPr>
          <w:p w:rsidR="008A6635" w:rsidRPr="00F07B08" w:rsidRDefault="008A6635" w:rsidP="00A23303">
            <w:pPr>
              <w:ind w:firstLine="426"/>
              <w:rPr>
                <w:rFonts w:ascii="Times New Roman" w:hAnsi="Times New Roman" w:cs="Times New Roman"/>
                <w:sz w:val="24"/>
                <w:szCs w:val="24"/>
              </w:rPr>
            </w:pPr>
            <w:r w:rsidRPr="00F07B08">
              <w:rPr>
                <w:rFonts w:ascii="Times New Roman" w:hAnsi="Times New Roman" w:cs="Times New Roman"/>
                <w:sz w:val="24"/>
                <w:szCs w:val="24"/>
              </w:rPr>
              <w:t>г. Орел</w:t>
            </w:r>
          </w:p>
        </w:tc>
        <w:tc>
          <w:tcPr>
            <w:tcW w:w="5162" w:type="dxa"/>
            <w:vAlign w:val="center"/>
          </w:tcPr>
          <w:p w:rsidR="008A6635" w:rsidRPr="00F07B08" w:rsidRDefault="008A6635" w:rsidP="00A23303">
            <w:pPr>
              <w:ind w:firstLine="426"/>
              <w:jc w:val="right"/>
              <w:rPr>
                <w:rFonts w:ascii="Times New Roman" w:hAnsi="Times New Roman" w:cs="Times New Roman"/>
                <w:sz w:val="24"/>
                <w:szCs w:val="24"/>
              </w:rPr>
            </w:pPr>
            <w:r w:rsidRPr="00F07B08">
              <w:rPr>
                <w:rFonts w:ascii="Times New Roman" w:hAnsi="Times New Roman" w:cs="Times New Roman"/>
                <w:sz w:val="24"/>
                <w:szCs w:val="24"/>
              </w:rPr>
              <w:t xml:space="preserve">   «____» __</w:t>
            </w:r>
            <w:r w:rsidR="00A23303" w:rsidRPr="00F07B08">
              <w:rPr>
                <w:rFonts w:ascii="Times New Roman" w:hAnsi="Times New Roman" w:cs="Times New Roman"/>
                <w:sz w:val="24"/>
                <w:szCs w:val="24"/>
              </w:rPr>
              <w:t>__</w:t>
            </w:r>
            <w:r w:rsidRPr="00F07B08">
              <w:rPr>
                <w:rFonts w:ascii="Times New Roman" w:hAnsi="Times New Roman" w:cs="Times New Roman"/>
                <w:sz w:val="24"/>
                <w:szCs w:val="24"/>
              </w:rPr>
              <w:t>___</w:t>
            </w:r>
            <w:r w:rsidR="005F3803" w:rsidRPr="00F07B08">
              <w:rPr>
                <w:rFonts w:ascii="Times New Roman" w:hAnsi="Times New Roman" w:cs="Times New Roman"/>
                <w:sz w:val="24"/>
                <w:szCs w:val="24"/>
              </w:rPr>
              <w:t>___</w:t>
            </w:r>
            <w:r w:rsidRPr="00F07B08">
              <w:rPr>
                <w:rFonts w:ascii="Times New Roman" w:hAnsi="Times New Roman" w:cs="Times New Roman"/>
                <w:sz w:val="24"/>
                <w:szCs w:val="24"/>
              </w:rPr>
              <w:t>__20</w:t>
            </w:r>
            <w:r w:rsidR="0054675A">
              <w:rPr>
                <w:rFonts w:ascii="Times New Roman" w:hAnsi="Times New Roman" w:cs="Times New Roman"/>
                <w:sz w:val="24"/>
                <w:szCs w:val="24"/>
              </w:rPr>
              <w:t>21</w:t>
            </w:r>
            <w:r w:rsidRPr="00F07B08">
              <w:rPr>
                <w:rFonts w:ascii="Times New Roman" w:hAnsi="Times New Roman" w:cs="Times New Roman"/>
                <w:sz w:val="24"/>
                <w:szCs w:val="24"/>
              </w:rPr>
              <w:t xml:space="preserve"> г.</w:t>
            </w:r>
          </w:p>
          <w:p w:rsidR="00A23303" w:rsidRPr="00F07B08" w:rsidRDefault="00A23303" w:rsidP="00A23303">
            <w:pPr>
              <w:ind w:firstLine="426"/>
              <w:jc w:val="right"/>
              <w:rPr>
                <w:rFonts w:ascii="Times New Roman" w:hAnsi="Times New Roman" w:cs="Times New Roman"/>
                <w:sz w:val="24"/>
                <w:szCs w:val="24"/>
              </w:rPr>
            </w:pPr>
          </w:p>
        </w:tc>
      </w:tr>
    </w:tbl>
    <w:p w:rsidR="003365E7" w:rsidRPr="003365E7" w:rsidRDefault="003770BB" w:rsidP="003365E7">
      <w:pPr>
        <w:pStyle w:val="20"/>
        <w:shd w:val="clear" w:color="auto" w:fill="auto"/>
        <w:spacing w:after="0" w:line="240" w:lineRule="auto"/>
        <w:ind w:firstLine="426"/>
        <w:rPr>
          <w:b/>
          <w:bCs/>
          <w:sz w:val="24"/>
          <w:szCs w:val="24"/>
          <w:shd w:val="clear" w:color="auto" w:fill="FFFFFF"/>
        </w:rPr>
      </w:pPr>
      <w:r w:rsidRPr="003770BB">
        <w:rPr>
          <w:b/>
          <w:bCs/>
          <w:sz w:val="24"/>
          <w:szCs w:val="24"/>
          <w:shd w:val="clear" w:color="auto" w:fill="FFFFFF"/>
        </w:rPr>
        <w:t xml:space="preserve"> </w:t>
      </w:r>
      <w:r w:rsidR="003365E7" w:rsidRPr="003365E7">
        <w:rPr>
          <w:b/>
          <w:bCs/>
          <w:sz w:val="24"/>
          <w:szCs w:val="24"/>
          <w:shd w:val="clear" w:color="auto" w:fill="FFFFFF"/>
        </w:rPr>
        <w:t xml:space="preserve">Общество с ограниченной ответственностью «Управляющая компания «Зеленая роща»,  </w:t>
      </w:r>
      <w:r w:rsidR="00B75073">
        <w:rPr>
          <w:sz w:val="24"/>
          <w:szCs w:val="24"/>
          <w:shd w:val="clear" w:color="auto" w:fill="FFFFFF"/>
        </w:rPr>
        <w:t>в лице  (должность)</w:t>
      </w:r>
      <w:proofErr w:type="gramStart"/>
      <w:r w:rsidR="003365E7" w:rsidRPr="003365E7">
        <w:rPr>
          <w:sz w:val="24"/>
          <w:szCs w:val="24"/>
          <w:shd w:val="clear" w:color="auto" w:fill="FFFFFF"/>
        </w:rPr>
        <w:t>,</w:t>
      </w:r>
      <w:r w:rsidR="00B75073">
        <w:rPr>
          <w:sz w:val="24"/>
          <w:szCs w:val="24"/>
          <w:shd w:val="clear" w:color="auto" w:fill="FFFFFF"/>
        </w:rPr>
        <w:t>Ф</w:t>
      </w:r>
      <w:proofErr w:type="gramEnd"/>
      <w:r w:rsidR="00B75073">
        <w:rPr>
          <w:sz w:val="24"/>
          <w:szCs w:val="24"/>
          <w:shd w:val="clear" w:color="auto" w:fill="FFFFFF"/>
        </w:rPr>
        <w:t xml:space="preserve">ИО, </w:t>
      </w:r>
      <w:r w:rsidR="003365E7" w:rsidRPr="003365E7">
        <w:rPr>
          <w:sz w:val="24"/>
          <w:szCs w:val="24"/>
          <w:shd w:val="clear" w:color="auto" w:fill="FFFFFF"/>
        </w:rPr>
        <w:t xml:space="preserve"> действующей на основании </w:t>
      </w:r>
      <w:r w:rsidR="00B75073">
        <w:rPr>
          <w:sz w:val="24"/>
          <w:szCs w:val="24"/>
          <w:shd w:val="clear" w:color="auto" w:fill="FFFFFF"/>
        </w:rPr>
        <w:t>(основание)</w:t>
      </w:r>
      <w:r w:rsidR="003365E7" w:rsidRPr="003365E7">
        <w:rPr>
          <w:sz w:val="24"/>
          <w:szCs w:val="24"/>
          <w:shd w:val="clear" w:color="auto" w:fill="FFFFFF"/>
        </w:rPr>
        <w:t>, именуемое в дальнейшем</w:t>
      </w:r>
      <w:r w:rsidR="003365E7" w:rsidRPr="003365E7">
        <w:rPr>
          <w:b/>
          <w:bCs/>
          <w:sz w:val="24"/>
          <w:szCs w:val="24"/>
          <w:shd w:val="clear" w:color="auto" w:fill="FFFFFF"/>
        </w:rPr>
        <w:t xml:space="preserve"> «Региональный оператор» </w:t>
      </w:r>
      <w:r w:rsidR="003365E7" w:rsidRPr="003365E7">
        <w:rPr>
          <w:sz w:val="24"/>
          <w:szCs w:val="24"/>
          <w:shd w:val="clear" w:color="auto" w:fill="FFFFFF"/>
        </w:rPr>
        <w:t>с одной стороны, и</w:t>
      </w:r>
      <w:r w:rsidR="003365E7" w:rsidRPr="003365E7">
        <w:rPr>
          <w:b/>
          <w:bCs/>
          <w:sz w:val="24"/>
          <w:szCs w:val="24"/>
          <w:shd w:val="clear" w:color="auto" w:fill="FFFFFF"/>
        </w:rPr>
        <w:t xml:space="preserve">  </w:t>
      </w:r>
    </w:p>
    <w:p w:rsidR="00884DF5" w:rsidRPr="00B513DF" w:rsidRDefault="004D0470" w:rsidP="00B513DF">
      <w:pPr>
        <w:pStyle w:val="20"/>
        <w:shd w:val="clear" w:color="auto" w:fill="auto"/>
        <w:spacing w:after="0" w:line="240" w:lineRule="auto"/>
        <w:rPr>
          <w:sz w:val="24"/>
          <w:szCs w:val="24"/>
        </w:rPr>
      </w:pPr>
      <w:r>
        <w:rPr>
          <w:sz w:val="24"/>
          <w:szCs w:val="24"/>
        </w:rPr>
        <w:t xml:space="preserve">      </w:t>
      </w:r>
      <w:r w:rsidR="003770BB" w:rsidRPr="003770BB">
        <w:rPr>
          <w:sz w:val="24"/>
          <w:szCs w:val="24"/>
        </w:rPr>
        <w:t xml:space="preserve">  </w:t>
      </w:r>
      <w:r>
        <w:rPr>
          <w:sz w:val="24"/>
          <w:szCs w:val="24"/>
        </w:rPr>
        <w:t xml:space="preserve"> </w:t>
      </w:r>
      <w:proofErr w:type="gramStart"/>
      <w:r w:rsidR="007C70ED">
        <w:rPr>
          <w:b/>
          <w:bCs/>
          <w:sz w:val="24"/>
          <w:szCs w:val="24"/>
        </w:rPr>
        <w:t>____________________________________________________</w:t>
      </w:r>
      <w:r w:rsidR="00994854" w:rsidRPr="00B513DF">
        <w:rPr>
          <w:sz w:val="24"/>
          <w:szCs w:val="24"/>
        </w:rPr>
        <w:t xml:space="preserve">, именуемое в дальнейшем </w:t>
      </w:r>
      <w:r w:rsidR="0054675A">
        <w:rPr>
          <w:sz w:val="24"/>
          <w:szCs w:val="24"/>
        </w:rPr>
        <w:t>«</w:t>
      </w:r>
      <w:r w:rsidR="00994854" w:rsidRPr="00B513DF">
        <w:rPr>
          <w:b/>
          <w:sz w:val="24"/>
          <w:szCs w:val="24"/>
        </w:rPr>
        <w:t>Потребитель</w:t>
      </w:r>
      <w:r w:rsidR="0054675A">
        <w:rPr>
          <w:b/>
          <w:sz w:val="24"/>
          <w:szCs w:val="24"/>
        </w:rPr>
        <w:t>»</w:t>
      </w:r>
      <w:r w:rsidR="00994854" w:rsidRPr="00B513DF">
        <w:rPr>
          <w:sz w:val="24"/>
          <w:szCs w:val="24"/>
        </w:rPr>
        <w:t xml:space="preserve">, в лице </w:t>
      </w:r>
      <w:r w:rsidR="007C70ED">
        <w:rPr>
          <w:sz w:val="24"/>
          <w:szCs w:val="24"/>
        </w:rPr>
        <w:t>(должность)</w:t>
      </w:r>
      <w:r>
        <w:rPr>
          <w:sz w:val="24"/>
          <w:szCs w:val="24"/>
        </w:rPr>
        <w:t>,</w:t>
      </w:r>
      <w:r w:rsidR="003365E7">
        <w:rPr>
          <w:sz w:val="24"/>
          <w:szCs w:val="24"/>
        </w:rPr>
        <w:t xml:space="preserve"> </w:t>
      </w:r>
      <w:r w:rsidR="007C70ED">
        <w:rPr>
          <w:sz w:val="24"/>
          <w:szCs w:val="24"/>
        </w:rPr>
        <w:t>ФИО</w:t>
      </w:r>
      <w:r w:rsidR="0054675A">
        <w:rPr>
          <w:sz w:val="24"/>
          <w:szCs w:val="24"/>
        </w:rPr>
        <w:t xml:space="preserve">, </w:t>
      </w:r>
      <w:r>
        <w:rPr>
          <w:sz w:val="24"/>
          <w:szCs w:val="24"/>
        </w:rPr>
        <w:t>действующего</w:t>
      </w:r>
      <w:r w:rsidR="00994854" w:rsidRPr="00B513DF">
        <w:rPr>
          <w:sz w:val="24"/>
          <w:szCs w:val="24"/>
        </w:rPr>
        <w:t xml:space="preserve"> на основании</w:t>
      </w:r>
      <w:r w:rsidR="0054675A">
        <w:rPr>
          <w:sz w:val="24"/>
          <w:szCs w:val="24"/>
        </w:rPr>
        <w:t xml:space="preserve"> </w:t>
      </w:r>
      <w:r w:rsidR="007C70ED">
        <w:rPr>
          <w:sz w:val="24"/>
          <w:szCs w:val="24"/>
        </w:rPr>
        <w:t>(основание)</w:t>
      </w:r>
      <w:r w:rsidR="00994854" w:rsidRPr="00B513DF">
        <w:rPr>
          <w:sz w:val="24"/>
          <w:szCs w:val="24"/>
        </w:rPr>
        <w:t xml:space="preserve"> </w:t>
      </w:r>
      <w:r w:rsidR="008A6635" w:rsidRPr="00B513DF">
        <w:rPr>
          <w:sz w:val="24"/>
          <w:szCs w:val="24"/>
        </w:rPr>
        <w:t>с другой стороны, именуемые в дальнейшем сторонами, заключили настоящий договор о ниже следующем:</w:t>
      </w:r>
      <w:proofErr w:type="gramEnd"/>
    </w:p>
    <w:p w:rsidR="00A23303" w:rsidRPr="00B513DF" w:rsidRDefault="00A23303" w:rsidP="00A23303">
      <w:pPr>
        <w:pStyle w:val="20"/>
        <w:shd w:val="clear" w:color="auto" w:fill="auto"/>
        <w:spacing w:after="0" w:line="240" w:lineRule="auto"/>
        <w:ind w:firstLine="426"/>
        <w:rPr>
          <w:sz w:val="24"/>
          <w:szCs w:val="24"/>
        </w:rPr>
      </w:pPr>
    </w:p>
    <w:p w:rsidR="008A6635" w:rsidRPr="008F6BC4" w:rsidRDefault="00F661E8" w:rsidP="00A23303">
      <w:pPr>
        <w:pStyle w:val="30"/>
        <w:numPr>
          <w:ilvl w:val="0"/>
          <w:numId w:val="2"/>
        </w:numPr>
        <w:shd w:val="clear" w:color="auto" w:fill="auto"/>
        <w:tabs>
          <w:tab w:val="left" w:pos="5270"/>
        </w:tabs>
        <w:spacing w:line="240" w:lineRule="auto"/>
        <w:ind w:firstLine="426"/>
        <w:jc w:val="center"/>
        <w:rPr>
          <w:sz w:val="24"/>
          <w:szCs w:val="24"/>
        </w:rPr>
      </w:pPr>
      <w:r w:rsidRPr="008F6BC4">
        <w:rPr>
          <w:sz w:val="24"/>
          <w:szCs w:val="24"/>
        </w:rPr>
        <w:t>Предмет договора</w:t>
      </w:r>
      <w:r w:rsidR="00A23303" w:rsidRPr="008F6BC4">
        <w:rPr>
          <w:sz w:val="24"/>
          <w:szCs w:val="24"/>
        </w:rPr>
        <w:t>.</w:t>
      </w:r>
    </w:p>
    <w:p w:rsidR="00884DF5" w:rsidRPr="008F6BC4" w:rsidRDefault="00F661E8" w:rsidP="00A23303">
      <w:pPr>
        <w:pStyle w:val="20"/>
        <w:numPr>
          <w:ilvl w:val="1"/>
          <w:numId w:val="7"/>
        </w:numPr>
        <w:shd w:val="clear" w:color="auto" w:fill="auto"/>
        <w:tabs>
          <w:tab w:val="left" w:pos="943"/>
          <w:tab w:val="left" w:pos="1134"/>
        </w:tabs>
        <w:spacing w:after="0" w:line="240" w:lineRule="auto"/>
        <w:ind w:left="0" w:firstLine="426"/>
        <w:rPr>
          <w:sz w:val="24"/>
          <w:szCs w:val="24"/>
        </w:rPr>
      </w:pPr>
      <w:r w:rsidRPr="008F6BC4">
        <w:rPr>
          <w:sz w:val="24"/>
          <w:szCs w:val="24"/>
        </w:rPr>
        <w:t xml:space="preserve">По договору на оказание услуг по обращению с твердыми коммунальными отходами Региональный </w:t>
      </w:r>
      <w:r w:rsidR="006149A1" w:rsidRPr="008F6BC4">
        <w:rPr>
          <w:sz w:val="24"/>
          <w:szCs w:val="24"/>
        </w:rPr>
        <w:t>Оператор</w:t>
      </w:r>
      <w:r w:rsidRPr="008F6BC4">
        <w:rPr>
          <w:sz w:val="24"/>
          <w:szCs w:val="24"/>
        </w:rPr>
        <w:t xml:space="preserve"> обязуется принимать твердые коммунальные отходы в объеме и в месте,</w:t>
      </w:r>
      <w:r w:rsidR="008079B9" w:rsidRPr="008F6BC4">
        <w:rPr>
          <w:sz w:val="24"/>
          <w:szCs w:val="24"/>
        </w:rPr>
        <w:t xml:space="preserve"> </w:t>
      </w:r>
      <w:r w:rsidRPr="008F6BC4">
        <w:rPr>
          <w:sz w:val="24"/>
          <w:szCs w:val="24"/>
        </w:rPr>
        <w:t xml:space="preserve">которые определены в настоящем договоре, и обеспечивать их транспортирование, обработку, обезвреживание, захоронение в соответствии с законодательством Российской Федерации, а потребитель обязуется оплачивать услуги Регионального </w:t>
      </w:r>
      <w:r w:rsidR="006149A1" w:rsidRPr="008F6BC4">
        <w:rPr>
          <w:sz w:val="24"/>
          <w:szCs w:val="24"/>
        </w:rPr>
        <w:t>Оператор</w:t>
      </w:r>
      <w:r w:rsidRPr="008F6BC4">
        <w:rPr>
          <w:sz w:val="24"/>
          <w:szCs w:val="24"/>
        </w:rPr>
        <w:t xml:space="preserve">а по цене, определенной в пределах утвержденного в установленном порядке единого тарифа на услугу Регионального </w:t>
      </w:r>
      <w:r w:rsidR="006149A1" w:rsidRPr="008F6BC4">
        <w:rPr>
          <w:sz w:val="24"/>
          <w:szCs w:val="24"/>
        </w:rPr>
        <w:t>Оператор</w:t>
      </w:r>
      <w:r w:rsidRPr="008F6BC4">
        <w:rPr>
          <w:sz w:val="24"/>
          <w:szCs w:val="24"/>
        </w:rPr>
        <w:t>а.</w:t>
      </w:r>
    </w:p>
    <w:p w:rsidR="001D4834" w:rsidRPr="008F6BC4" w:rsidRDefault="001D4834" w:rsidP="00A23303">
      <w:pPr>
        <w:pStyle w:val="20"/>
        <w:shd w:val="clear" w:color="auto" w:fill="auto"/>
        <w:tabs>
          <w:tab w:val="left" w:pos="943"/>
          <w:tab w:val="left" w:pos="1134"/>
        </w:tabs>
        <w:spacing w:after="0" w:line="240" w:lineRule="auto"/>
        <w:ind w:firstLine="426"/>
        <w:rPr>
          <w:color w:val="auto"/>
          <w:sz w:val="24"/>
          <w:szCs w:val="24"/>
        </w:rPr>
      </w:pPr>
      <w:r w:rsidRPr="008F6BC4">
        <w:rPr>
          <w:color w:val="auto"/>
          <w:sz w:val="24"/>
          <w:szCs w:val="24"/>
        </w:rPr>
        <w:t xml:space="preserve">Региональный оператор </w:t>
      </w:r>
      <w:r w:rsidR="00625CD7" w:rsidRPr="008F6BC4">
        <w:rPr>
          <w:color w:val="auto"/>
          <w:sz w:val="24"/>
          <w:szCs w:val="24"/>
        </w:rPr>
        <w:t>вправе</w:t>
      </w:r>
      <w:r w:rsidRPr="008F6BC4">
        <w:rPr>
          <w:color w:val="auto"/>
          <w:sz w:val="24"/>
          <w:szCs w:val="24"/>
        </w:rPr>
        <w:t xml:space="preserve"> </w:t>
      </w:r>
      <w:r w:rsidR="00FC1596" w:rsidRPr="008F6BC4">
        <w:rPr>
          <w:color w:val="auto"/>
          <w:sz w:val="24"/>
          <w:szCs w:val="24"/>
        </w:rPr>
        <w:t xml:space="preserve">принимать иные отходы, не относящиеся к ТКО в объеме и в месте, которые определены в настоящем договоре и обеспечивать их транспортирование, обработку, обезвреживание и </w:t>
      </w:r>
      <w:r w:rsidR="00DA3CE2" w:rsidRPr="008F6BC4">
        <w:rPr>
          <w:color w:val="auto"/>
          <w:sz w:val="24"/>
          <w:szCs w:val="24"/>
        </w:rPr>
        <w:t>захоронение</w:t>
      </w:r>
      <w:r w:rsidR="00FC1596" w:rsidRPr="008F6BC4">
        <w:rPr>
          <w:color w:val="auto"/>
          <w:sz w:val="24"/>
          <w:szCs w:val="24"/>
        </w:rPr>
        <w:t>, а Потребитель обязуется оплачивать услуги Регионального оператора в порядке и сроки, определенные договором.</w:t>
      </w:r>
    </w:p>
    <w:p w:rsidR="00884DF5" w:rsidRPr="008F6BC4" w:rsidRDefault="008A6635"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bCs/>
          <w:color w:val="auto"/>
          <w:sz w:val="24"/>
          <w:szCs w:val="24"/>
        </w:rPr>
        <w:t xml:space="preserve">Объем твердых коммунальных отходов, места накопления </w:t>
      </w:r>
      <w:r w:rsidRPr="008F6BC4">
        <w:rPr>
          <w:color w:val="auto"/>
          <w:sz w:val="24"/>
          <w:szCs w:val="24"/>
        </w:rPr>
        <w:t>твердых коммунальных отходов</w:t>
      </w:r>
      <w:r w:rsidRPr="008F6BC4">
        <w:rPr>
          <w:bCs/>
          <w:color w:val="auto"/>
          <w:sz w:val="24"/>
          <w:szCs w:val="24"/>
        </w:rPr>
        <w:t xml:space="preserve"> (ТКО), в том числе крупногабаритных отходов</w:t>
      </w:r>
      <w:r w:rsidR="00FC1596" w:rsidRPr="008F6BC4">
        <w:rPr>
          <w:bCs/>
          <w:color w:val="auto"/>
          <w:sz w:val="24"/>
          <w:szCs w:val="24"/>
        </w:rPr>
        <w:t xml:space="preserve"> и иных отходов, не относящихся к ТКО,</w:t>
      </w:r>
      <w:r w:rsidRPr="008F6BC4">
        <w:rPr>
          <w:bCs/>
          <w:color w:val="auto"/>
          <w:sz w:val="24"/>
          <w:szCs w:val="24"/>
        </w:rPr>
        <w:t xml:space="preserve"> способ складирования, количество и объем контейнеров/ бункеров, необходимых для накопления твердых коммунальных отходов, и периодичность вывоза, а также иные дополнительные или специальные условия по соглашению Сторон определяются в приложении №1 к Договору, являющемся его неотъемлемой частью</w:t>
      </w:r>
      <w:r w:rsidR="00F661E8" w:rsidRPr="008F6BC4">
        <w:rPr>
          <w:color w:val="auto"/>
          <w:sz w:val="24"/>
          <w:szCs w:val="24"/>
        </w:rPr>
        <w:t>.</w:t>
      </w:r>
    </w:p>
    <w:p w:rsidR="00FA0177" w:rsidRPr="008F6BC4" w:rsidRDefault="00FA0177"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color w:val="auto"/>
          <w:sz w:val="24"/>
          <w:szCs w:val="24"/>
        </w:rPr>
        <w:t xml:space="preserve">Оказание услуг по обращению с ТКО </w:t>
      </w:r>
      <w:r w:rsidR="00DA3CE2" w:rsidRPr="008F6BC4">
        <w:rPr>
          <w:color w:val="auto"/>
          <w:sz w:val="24"/>
          <w:szCs w:val="24"/>
        </w:rPr>
        <w:t xml:space="preserve">и иными отходами </w:t>
      </w:r>
      <w:r w:rsidRPr="008F6BC4">
        <w:rPr>
          <w:color w:val="auto"/>
          <w:sz w:val="24"/>
          <w:szCs w:val="24"/>
        </w:rPr>
        <w:t>в отношении дополнительных объемов, не предусмотренных в приложении №1 к договору, производится Региональным Оператором на основании отдельной заявки Потребителя</w:t>
      </w:r>
      <w:r w:rsidR="00DA3CE2" w:rsidRPr="008F6BC4">
        <w:rPr>
          <w:color w:val="auto"/>
          <w:sz w:val="24"/>
          <w:szCs w:val="24"/>
        </w:rPr>
        <w:t xml:space="preserve"> в соответствии с Приложением №2 к настоящему договору.</w:t>
      </w:r>
    </w:p>
    <w:p w:rsidR="00FA0177" w:rsidRPr="008F6BC4" w:rsidRDefault="00FA0177"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color w:val="auto"/>
          <w:sz w:val="24"/>
          <w:szCs w:val="24"/>
        </w:rPr>
        <w:t>Дата начала оказания услуг по обращению с твёрдыми коммунал</w:t>
      </w:r>
      <w:r w:rsidR="006307CA">
        <w:rPr>
          <w:color w:val="auto"/>
          <w:sz w:val="24"/>
          <w:szCs w:val="24"/>
        </w:rPr>
        <w:t>ьными отходами  «1</w:t>
      </w:r>
      <w:r w:rsidR="00C66820">
        <w:rPr>
          <w:color w:val="auto"/>
          <w:sz w:val="24"/>
          <w:szCs w:val="24"/>
        </w:rPr>
        <w:t>1</w:t>
      </w:r>
      <w:r w:rsidR="00F07B08">
        <w:rPr>
          <w:color w:val="auto"/>
          <w:sz w:val="24"/>
          <w:szCs w:val="24"/>
        </w:rPr>
        <w:t xml:space="preserve">» </w:t>
      </w:r>
      <w:r w:rsidR="006307CA">
        <w:rPr>
          <w:color w:val="auto"/>
          <w:sz w:val="24"/>
          <w:szCs w:val="24"/>
        </w:rPr>
        <w:t>января</w:t>
      </w:r>
      <w:r w:rsidR="00F07B08">
        <w:rPr>
          <w:color w:val="auto"/>
          <w:sz w:val="24"/>
          <w:szCs w:val="24"/>
        </w:rPr>
        <w:t xml:space="preserve"> 202</w:t>
      </w:r>
      <w:r w:rsidR="000F0A66">
        <w:rPr>
          <w:color w:val="auto"/>
          <w:sz w:val="24"/>
          <w:szCs w:val="24"/>
        </w:rPr>
        <w:t>1</w:t>
      </w:r>
      <w:r w:rsidRPr="008F6BC4">
        <w:rPr>
          <w:color w:val="auto"/>
          <w:sz w:val="24"/>
          <w:szCs w:val="24"/>
        </w:rPr>
        <w:t xml:space="preserve"> г.</w:t>
      </w:r>
    </w:p>
    <w:p w:rsidR="00884DF5" w:rsidRPr="008F6BC4" w:rsidRDefault="00F661E8" w:rsidP="00A23303">
      <w:pPr>
        <w:pStyle w:val="30"/>
        <w:numPr>
          <w:ilvl w:val="0"/>
          <w:numId w:val="7"/>
        </w:numPr>
        <w:shd w:val="clear" w:color="auto" w:fill="auto"/>
        <w:spacing w:line="240" w:lineRule="auto"/>
        <w:ind w:left="0" w:firstLine="426"/>
        <w:jc w:val="center"/>
        <w:rPr>
          <w:color w:val="auto"/>
          <w:sz w:val="24"/>
          <w:szCs w:val="24"/>
        </w:rPr>
      </w:pPr>
      <w:r w:rsidRPr="008F6BC4">
        <w:rPr>
          <w:color w:val="auto"/>
          <w:sz w:val="24"/>
          <w:szCs w:val="24"/>
        </w:rPr>
        <w:t>Сроки и порядок оплаты по договору</w:t>
      </w:r>
      <w:r w:rsidR="00A23303" w:rsidRPr="008F6BC4">
        <w:rPr>
          <w:color w:val="auto"/>
          <w:sz w:val="24"/>
          <w:szCs w:val="24"/>
        </w:rPr>
        <w:t>.</w:t>
      </w:r>
    </w:p>
    <w:p w:rsidR="00FA0177" w:rsidRPr="008F6BC4"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Под расчётным периодом по настоящему договору понимается один календарный месяц.</w:t>
      </w:r>
    </w:p>
    <w:p w:rsidR="00F11C96" w:rsidRDefault="004E6796" w:rsidP="00F11C96">
      <w:pPr>
        <w:autoSpaceDE w:val="0"/>
        <w:autoSpaceDN w:val="0"/>
        <w:adjustRightInd w:val="0"/>
        <w:ind w:firstLine="567"/>
        <w:jc w:val="both"/>
        <w:rPr>
          <w:rFonts w:ascii="Times New Roman" w:hAnsi="Times New Roman" w:cs="Times New Roman"/>
        </w:rPr>
      </w:pPr>
      <w:r w:rsidRPr="008F6BC4">
        <w:rPr>
          <w:rFonts w:ascii="Times New Roman" w:hAnsi="Times New Roman" w:cs="Times New Roman"/>
          <w:color w:val="auto"/>
        </w:rPr>
        <w:t>Оплата услуг, оказанных в расчетном периоде,</w:t>
      </w:r>
      <w:r w:rsidR="00FA0177" w:rsidRPr="008F6BC4">
        <w:rPr>
          <w:rFonts w:ascii="Times New Roman" w:hAnsi="Times New Roman" w:cs="Times New Roman"/>
          <w:color w:val="auto"/>
        </w:rPr>
        <w:t xml:space="preserve"> осуществляется исходя из объема оказанных услуг </w:t>
      </w:r>
      <w:r w:rsidR="003D691A" w:rsidRPr="008F6BC4">
        <w:rPr>
          <w:rFonts w:ascii="Times New Roman" w:hAnsi="Times New Roman" w:cs="Times New Roman"/>
          <w:color w:val="auto"/>
        </w:rPr>
        <w:t xml:space="preserve">согласно данных Приложения №1 к договору </w:t>
      </w:r>
      <w:r w:rsidR="00FA0177" w:rsidRPr="008F6BC4">
        <w:rPr>
          <w:rFonts w:ascii="Times New Roman" w:hAnsi="Times New Roman" w:cs="Times New Roman"/>
          <w:color w:val="auto"/>
        </w:rPr>
        <w:t>и цены, не прев</w:t>
      </w:r>
      <w:r w:rsidR="006149A1" w:rsidRPr="008F6BC4">
        <w:rPr>
          <w:rFonts w:ascii="Times New Roman" w:hAnsi="Times New Roman" w:cs="Times New Roman"/>
          <w:color w:val="auto"/>
        </w:rPr>
        <w:t>ышающей единый тариф на услугу Р</w:t>
      </w:r>
      <w:r w:rsidR="00FA0177" w:rsidRPr="008F6BC4">
        <w:rPr>
          <w:rFonts w:ascii="Times New Roman" w:hAnsi="Times New Roman" w:cs="Times New Roman"/>
          <w:color w:val="auto"/>
        </w:rPr>
        <w:t xml:space="preserve">егионального </w:t>
      </w:r>
      <w:r w:rsidR="006149A1" w:rsidRPr="008F6BC4">
        <w:rPr>
          <w:rFonts w:ascii="Times New Roman" w:hAnsi="Times New Roman" w:cs="Times New Roman"/>
          <w:color w:val="auto"/>
        </w:rPr>
        <w:t>Оператор</w:t>
      </w:r>
      <w:r w:rsidR="00FA0177" w:rsidRPr="008F6BC4">
        <w:rPr>
          <w:rFonts w:ascii="Times New Roman" w:hAnsi="Times New Roman" w:cs="Times New Roman"/>
          <w:color w:val="auto"/>
        </w:rPr>
        <w:t>а по обращению с твердыми коммунальными отходами, утвержденный в соответствии с законодательством РФ о государственном регулировании цен (тарифов).</w:t>
      </w:r>
      <w:r w:rsidR="00F11C96" w:rsidRPr="000712F4">
        <w:rPr>
          <w:rFonts w:ascii="Times New Roman" w:hAnsi="Times New Roman" w:cs="Times New Roman"/>
        </w:rPr>
        <w:t xml:space="preserve"> </w:t>
      </w:r>
    </w:p>
    <w:p w:rsidR="000F0A66" w:rsidRPr="000F0A66" w:rsidRDefault="000F0A66" w:rsidP="000F0A66">
      <w:pPr>
        <w:tabs>
          <w:tab w:val="left" w:pos="1134"/>
        </w:tabs>
        <w:ind w:firstLine="426"/>
        <w:jc w:val="both"/>
        <w:rPr>
          <w:rFonts w:ascii="Times New Roman" w:hAnsi="Times New Roman" w:cs="Times New Roman"/>
          <w:b/>
        </w:rPr>
      </w:pPr>
      <w:r w:rsidRPr="000F0A66">
        <w:rPr>
          <w:rFonts w:ascii="Times New Roman" w:hAnsi="Times New Roman" w:cs="Times New Roman"/>
          <w:b/>
        </w:rPr>
        <w:t>Тариф  с 01 января 2021года по 30 июня 2021года составляет: 442,09 (Четыреста  сорок два) рубля 09 копеек/куб.м., без НДС.</w:t>
      </w:r>
    </w:p>
    <w:p w:rsidR="000F0A66" w:rsidRPr="000F0A66" w:rsidRDefault="000F0A66" w:rsidP="000F0A66">
      <w:pPr>
        <w:tabs>
          <w:tab w:val="left" w:pos="1134"/>
        </w:tabs>
        <w:ind w:firstLine="426"/>
        <w:jc w:val="both"/>
        <w:rPr>
          <w:rFonts w:ascii="Times New Roman" w:hAnsi="Times New Roman" w:cs="Times New Roman"/>
          <w:b/>
        </w:rPr>
      </w:pPr>
      <w:r w:rsidRPr="000F0A66">
        <w:rPr>
          <w:rFonts w:ascii="Times New Roman" w:hAnsi="Times New Roman" w:cs="Times New Roman"/>
          <w:b/>
        </w:rPr>
        <w:t xml:space="preserve">Тариф  с 01 июля 2021года по 31 декабря 2021года составляет: </w:t>
      </w:r>
      <w:bookmarkStart w:id="0" w:name="_Hlk53486394"/>
      <w:r w:rsidRPr="000F0A66">
        <w:rPr>
          <w:rFonts w:ascii="Times New Roman" w:hAnsi="Times New Roman" w:cs="Times New Roman"/>
          <w:b/>
        </w:rPr>
        <w:t>455,47 (Четыреста пятьдесят пять) рублей 47 копеек/куб.м., без НДС.</w:t>
      </w:r>
      <w:bookmarkEnd w:id="0"/>
    </w:p>
    <w:p w:rsidR="00FA0177" w:rsidRPr="008F6BC4" w:rsidRDefault="004E6796" w:rsidP="00A23303">
      <w:pPr>
        <w:tabs>
          <w:tab w:val="left" w:pos="1134"/>
        </w:tabs>
        <w:ind w:firstLine="426"/>
        <w:jc w:val="both"/>
        <w:rPr>
          <w:rFonts w:ascii="Times New Roman" w:hAnsi="Times New Roman" w:cs="Times New Roman"/>
          <w:color w:val="auto"/>
        </w:rPr>
      </w:pPr>
      <w:r w:rsidRPr="008F6BC4">
        <w:rPr>
          <w:rFonts w:ascii="Times New Roman" w:hAnsi="Times New Roman" w:cs="Times New Roman"/>
          <w:color w:val="auto"/>
        </w:rPr>
        <w:t xml:space="preserve">Информация об изменении тарифов, нормативов накопления ТКО, применяемых для расчета стоимости оказываемых услуг по настоящему договору, </w:t>
      </w:r>
      <w:r w:rsidR="00FA0177" w:rsidRPr="008F6BC4">
        <w:rPr>
          <w:rFonts w:ascii="Times New Roman" w:hAnsi="Times New Roman" w:cs="Times New Roman"/>
          <w:color w:val="auto"/>
        </w:rPr>
        <w:t>доводится до Потребителя путем официального опубликования управлением по тарифам и ценовой политике Орловской области приказов об установлении (или изменении) единого тарифа на услуги</w:t>
      </w:r>
      <w:r w:rsidR="006149A1" w:rsidRPr="008F6BC4">
        <w:rPr>
          <w:rFonts w:ascii="Times New Roman" w:hAnsi="Times New Roman" w:cs="Times New Roman"/>
          <w:color w:val="auto"/>
        </w:rPr>
        <w:t xml:space="preserve"> Р</w:t>
      </w:r>
      <w:r w:rsidR="00FA0177" w:rsidRPr="008F6BC4">
        <w:rPr>
          <w:rFonts w:ascii="Times New Roman" w:hAnsi="Times New Roman" w:cs="Times New Roman"/>
          <w:color w:val="auto"/>
        </w:rPr>
        <w:t xml:space="preserve">егионального </w:t>
      </w:r>
      <w:r w:rsidR="006149A1" w:rsidRPr="008F6BC4">
        <w:rPr>
          <w:rFonts w:ascii="Times New Roman" w:hAnsi="Times New Roman" w:cs="Times New Roman"/>
          <w:color w:val="auto"/>
        </w:rPr>
        <w:t>Оператор</w:t>
      </w:r>
      <w:r w:rsidR="00FA0177" w:rsidRPr="008F6BC4">
        <w:rPr>
          <w:rFonts w:ascii="Times New Roman" w:hAnsi="Times New Roman" w:cs="Times New Roman"/>
          <w:color w:val="auto"/>
        </w:rPr>
        <w:t>а по обращению с твердыми коммуналь</w:t>
      </w:r>
      <w:r w:rsidRPr="008F6BC4">
        <w:rPr>
          <w:rFonts w:ascii="Times New Roman" w:hAnsi="Times New Roman" w:cs="Times New Roman"/>
          <w:color w:val="auto"/>
        </w:rPr>
        <w:t>ными отходами, опубликования в средствах массовой информации, в сети интернет, в том числе на сайте Регионального Оператора, информационных стендах, в счетах-квитанциях на оплату услуг.</w:t>
      </w:r>
    </w:p>
    <w:p w:rsidR="00FA0177" w:rsidRPr="008F6BC4" w:rsidRDefault="00FA0177" w:rsidP="00A23303">
      <w:pPr>
        <w:pStyle w:val="20"/>
        <w:shd w:val="clear" w:color="auto" w:fill="auto"/>
        <w:tabs>
          <w:tab w:val="left" w:pos="938"/>
          <w:tab w:val="left" w:pos="1134"/>
        </w:tabs>
        <w:spacing w:after="0" w:line="240" w:lineRule="auto"/>
        <w:ind w:firstLine="426"/>
        <w:rPr>
          <w:color w:val="auto"/>
          <w:sz w:val="24"/>
          <w:szCs w:val="24"/>
        </w:rPr>
      </w:pPr>
      <w:r w:rsidRPr="008F6BC4">
        <w:rPr>
          <w:color w:val="auto"/>
          <w:sz w:val="24"/>
          <w:szCs w:val="24"/>
        </w:rPr>
        <w:t>Изменение единого тарифа на услугу Регионального Оператора</w:t>
      </w:r>
      <w:r w:rsidR="004E6796" w:rsidRPr="008F6BC4">
        <w:rPr>
          <w:color w:val="auto"/>
          <w:sz w:val="24"/>
          <w:szCs w:val="24"/>
        </w:rPr>
        <w:t xml:space="preserve"> </w:t>
      </w:r>
      <w:r w:rsidRPr="008F6BC4">
        <w:rPr>
          <w:color w:val="auto"/>
          <w:sz w:val="24"/>
          <w:szCs w:val="24"/>
        </w:rPr>
        <w:t>по обращению с твердыми коммунальными отходами в рамках действующего законодательства РФ о государственном регулировании тарифов</w:t>
      </w:r>
      <w:r w:rsidR="00E427A5" w:rsidRPr="008F6BC4">
        <w:rPr>
          <w:color w:val="auto"/>
          <w:sz w:val="24"/>
          <w:szCs w:val="24"/>
        </w:rPr>
        <w:t>,</w:t>
      </w:r>
      <w:r w:rsidRPr="008F6BC4">
        <w:rPr>
          <w:color w:val="auto"/>
          <w:sz w:val="24"/>
          <w:szCs w:val="24"/>
        </w:rPr>
        <w:t xml:space="preserve"> </w:t>
      </w:r>
      <w:r w:rsidR="004E6796" w:rsidRPr="008F6BC4">
        <w:rPr>
          <w:color w:val="auto"/>
          <w:sz w:val="24"/>
          <w:szCs w:val="24"/>
        </w:rPr>
        <w:t xml:space="preserve">нормативов накопления ТКО </w:t>
      </w:r>
      <w:r w:rsidRPr="008F6BC4">
        <w:rPr>
          <w:color w:val="auto"/>
          <w:sz w:val="24"/>
          <w:szCs w:val="24"/>
        </w:rPr>
        <w:t>не требует внесения изменений в настоящий договор.</w:t>
      </w:r>
    </w:p>
    <w:p w:rsidR="0000673A" w:rsidRPr="008F6BC4" w:rsidRDefault="0000673A" w:rsidP="00252C03">
      <w:pPr>
        <w:tabs>
          <w:tab w:val="left" w:pos="1134"/>
        </w:tabs>
        <w:ind w:firstLine="426"/>
        <w:jc w:val="both"/>
        <w:rPr>
          <w:rFonts w:ascii="Times New Roman" w:hAnsi="Times New Roman" w:cs="Times New Roman"/>
        </w:rPr>
      </w:pPr>
      <w:r w:rsidRPr="008F6BC4">
        <w:rPr>
          <w:rFonts w:ascii="Times New Roman" w:hAnsi="Times New Roman" w:cs="Times New Roman"/>
          <w:color w:val="auto"/>
        </w:rPr>
        <w:lastRenderedPageBreak/>
        <w:t xml:space="preserve">Оплата услуг по обращению с </w:t>
      </w:r>
      <w:proofErr w:type="gramStart"/>
      <w:r w:rsidRPr="008F6BC4">
        <w:rPr>
          <w:rFonts w:ascii="Times New Roman" w:hAnsi="Times New Roman" w:cs="Times New Roman"/>
          <w:color w:val="auto"/>
        </w:rPr>
        <w:t>иными отходами, не относящимися к ТКО осуществляется</w:t>
      </w:r>
      <w:proofErr w:type="gramEnd"/>
      <w:r w:rsidRPr="008F6BC4">
        <w:rPr>
          <w:rFonts w:ascii="Times New Roman" w:hAnsi="Times New Roman" w:cs="Times New Roman"/>
          <w:color w:val="auto"/>
        </w:rPr>
        <w:t xml:space="preserve"> в соответствии с утвержденной Региональным Оператором стоимостью.</w:t>
      </w:r>
      <w:r w:rsidR="00252C03" w:rsidRPr="008F6BC4">
        <w:rPr>
          <w:rFonts w:ascii="Times New Roman" w:hAnsi="Times New Roman" w:cs="Times New Roman"/>
          <w:b/>
        </w:rPr>
        <w:t xml:space="preserve"> Тариф на услуги по обращению с иными отходами на дату заключения на</w:t>
      </w:r>
      <w:r w:rsidR="00F11C96">
        <w:rPr>
          <w:rFonts w:ascii="Times New Roman" w:hAnsi="Times New Roman" w:cs="Times New Roman"/>
          <w:b/>
        </w:rPr>
        <w:t>ст</w:t>
      </w:r>
      <w:r w:rsidR="0079657E">
        <w:rPr>
          <w:rFonts w:ascii="Times New Roman" w:hAnsi="Times New Roman" w:cs="Times New Roman"/>
          <w:b/>
        </w:rPr>
        <w:t>оящего договора составляет 555,9</w:t>
      </w:r>
      <w:r w:rsidR="00F11C96">
        <w:rPr>
          <w:rFonts w:ascii="Times New Roman" w:hAnsi="Times New Roman" w:cs="Times New Roman"/>
          <w:b/>
        </w:rPr>
        <w:t>8 (Пятьсот пятьдесят пять</w:t>
      </w:r>
      <w:r w:rsidR="004C3FD9">
        <w:rPr>
          <w:rFonts w:ascii="Times New Roman" w:hAnsi="Times New Roman" w:cs="Times New Roman"/>
          <w:b/>
        </w:rPr>
        <w:t>)</w:t>
      </w:r>
      <w:r w:rsidR="00F11C96">
        <w:rPr>
          <w:rFonts w:ascii="Times New Roman" w:hAnsi="Times New Roman" w:cs="Times New Roman"/>
          <w:b/>
        </w:rPr>
        <w:t xml:space="preserve"> рублей </w:t>
      </w:r>
      <w:r w:rsidR="0079657E">
        <w:rPr>
          <w:rFonts w:ascii="Times New Roman" w:hAnsi="Times New Roman" w:cs="Times New Roman"/>
          <w:b/>
        </w:rPr>
        <w:t>9</w:t>
      </w:r>
      <w:r w:rsidR="00F11C96">
        <w:rPr>
          <w:rFonts w:ascii="Times New Roman" w:hAnsi="Times New Roman" w:cs="Times New Roman"/>
          <w:b/>
        </w:rPr>
        <w:t>8</w:t>
      </w:r>
      <w:r w:rsidR="00252C03" w:rsidRPr="008F6BC4">
        <w:rPr>
          <w:rFonts w:ascii="Times New Roman" w:hAnsi="Times New Roman" w:cs="Times New Roman"/>
          <w:b/>
        </w:rPr>
        <w:t xml:space="preserve"> копеек/куб.м., в т.ч. НДС</w:t>
      </w:r>
      <w:r w:rsidR="00F11C96">
        <w:rPr>
          <w:rFonts w:ascii="Times New Roman" w:hAnsi="Times New Roman" w:cs="Times New Roman"/>
          <w:b/>
        </w:rPr>
        <w:t xml:space="preserve"> 20%</w:t>
      </w:r>
      <w:r w:rsidR="00252C03" w:rsidRPr="008F6BC4">
        <w:rPr>
          <w:rFonts w:ascii="Times New Roman" w:hAnsi="Times New Roman" w:cs="Times New Roman"/>
          <w:b/>
        </w:rPr>
        <w:t>.</w:t>
      </w:r>
    </w:p>
    <w:p w:rsidR="0000673A" w:rsidRPr="008F6BC4" w:rsidRDefault="0000673A" w:rsidP="00A23303">
      <w:pPr>
        <w:pStyle w:val="20"/>
        <w:shd w:val="clear" w:color="auto" w:fill="auto"/>
        <w:tabs>
          <w:tab w:val="left" w:pos="938"/>
          <w:tab w:val="left" w:pos="1134"/>
        </w:tabs>
        <w:spacing w:after="0" w:line="240" w:lineRule="auto"/>
        <w:ind w:firstLine="426"/>
        <w:rPr>
          <w:color w:val="auto"/>
          <w:sz w:val="24"/>
          <w:szCs w:val="24"/>
        </w:rPr>
      </w:pPr>
      <w:r w:rsidRPr="008F6BC4">
        <w:rPr>
          <w:color w:val="auto"/>
          <w:sz w:val="24"/>
          <w:szCs w:val="24"/>
        </w:rPr>
        <w:t xml:space="preserve">Стоимость услуг по обращению с иными отходами, не относящимися к ТКО, может быть изменена Региональным Оператором в одностороннем порядке в течение срока действия договора, о чем Потребитель должен быть уведомлен в срок не менее чем за 20 дней до даты начала ее применения.   </w:t>
      </w:r>
    </w:p>
    <w:p w:rsidR="004777B5" w:rsidRPr="008F6BC4" w:rsidRDefault="004777B5"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Стороны соглашаются в ходе исполнения настоящего договора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rsidR="00E427A5" w:rsidRPr="008F6BC4" w:rsidRDefault="00FA0177"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Региональный Оператор ежемесячно</w:t>
      </w:r>
      <w:r w:rsidR="00EE2E51" w:rsidRPr="008F6BC4">
        <w:rPr>
          <w:rFonts w:ascii="Times New Roman" w:hAnsi="Times New Roman" w:cs="Times New Roman"/>
          <w:sz w:val="24"/>
          <w:szCs w:val="24"/>
        </w:rPr>
        <w:t xml:space="preserve"> до 05 (пятого) числа месяца, следующего за расчетным, </w:t>
      </w:r>
      <w:r w:rsidR="00E427A5" w:rsidRPr="008F6BC4">
        <w:rPr>
          <w:rFonts w:ascii="Times New Roman" w:hAnsi="Times New Roman" w:cs="Times New Roman"/>
          <w:sz w:val="24"/>
          <w:szCs w:val="24"/>
        </w:rPr>
        <w:t>выставляет</w:t>
      </w:r>
      <w:r w:rsidR="00EE2E51" w:rsidRPr="008F6BC4">
        <w:rPr>
          <w:rFonts w:ascii="Times New Roman" w:hAnsi="Times New Roman" w:cs="Times New Roman"/>
          <w:sz w:val="24"/>
          <w:szCs w:val="24"/>
        </w:rPr>
        <w:t>,</w:t>
      </w:r>
      <w:r w:rsidR="00E427A5" w:rsidRPr="008F6BC4">
        <w:rPr>
          <w:rFonts w:ascii="Times New Roman" w:hAnsi="Times New Roman" w:cs="Times New Roman"/>
          <w:sz w:val="24"/>
          <w:szCs w:val="24"/>
        </w:rPr>
        <w:t xml:space="preserve"> а</w:t>
      </w:r>
      <w:r w:rsidRPr="008F6BC4">
        <w:rPr>
          <w:rFonts w:ascii="Times New Roman" w:hAnsi="Times New Roman" w:cs="Times New Roman"/>
          <w:sz w:val="24"/>
          <w:szCs w:val="24"/>
        </w:rPr>
        <w:t xml:space="preserve"> Потребител</w:t>
      </w:r>
      <w:r w:rsidR="00E427A5" w:rsidRPr="008F6BC4">
        <w:rPr>
          <w:rFonts w:ascii="Times New Roman" w:hAnsi="Times New Roman" w:cs="Times New Roman"/>
          <w:sz w:val="24"/>
          <w:szCs w:val="24"/>
        </w:rPr>
        <w:t>ь</w:t>
      </w:r>
      <w:r w:rsidRPr="008F6BC4">
        <w:rPr>
          <w:rFonts w:ascii="Times New Roman" w:hAnsi="Times New Roman" w:cs="Times New Roman"/>
          <w:sz w:val="24"/>
          <w:szCs w:val="24"/>
        </w:rPr>
        <w:t xml:space="preserve"> </w:t>
      </w:r>
      <w:r w:rsidR="00E427A5" w:rsidRPr="008F6BC4">
        <w:rPr>
          <w:rFonts w:ascii="Times New Roman" w:hAnsi="Times New Roman" w:cs="Times New Roman"/>
          <w:sz w:val="24"/>
          <w:szCs w:val="24"/>
        </w:rPr>
        <w:t>получает</w:t>
      </w:r>
      <w:r w:rsidR="00252884" w:rsidRPr="008F6BC4">
        <w:rPr>
          <w:rFonts w:ascii="Times New Roman" w:hAnsi="Times New Roman" w:cs="Times New Roman"/>
          <w:sz w:val="24"/>
          <w:szCs w:val="24"/>
        </w:rPr>
        <w:t xml:space="preserve"> посредством электронного документооборота универса</w:t>
      </w:r>
      <w:r w:rsidR="00E427A5" w:rsidRPr="008F6BC4">
        <w:rPr>
          <w:rFonts w:ascii="Times New Roman" w:hAnsi="Times New Roman" w:cs="Times New Roman"/>
          <w:sz w:val="24"/>
          <w:szCs w:val="24"/>
        </w:rPr>
        <w:t>льный передаточный документ</w:t>
      </w:r>
      <w:r w:rsidR="00EE2E51" w:rsidRPr="008F6BC4">
        <w:rPr>
          <w:rFonts w:ascii="Times New Roman" w:hAnsi="Times New Roman" w:cs="Times New Roman"/>
          <w:sz w:val="24"/>
          <w:szCs w:val="24"/>
        </w:rPr>
        <w:t xml:space="preserve"> по форме, предусмотренной Письмом ФНС России от 21.10.2013 №ММВ-20-3/96 (далее УПД)</w:t>
      </w:r>
      <w:r w:rsidR="00E427A5" w:rsidRPr="008F6BC4">
        <w:rPr>
          <w:rFonts w:ascii="Times New Roman" w:hAnsi="Times New Roman" w:cs="Times New Roman"/>
          <w:sz w:val="24"/>
          <w:szCs w:val="24"/>
        </w:rPr>
        <w:t>, а также счет на оплату</w:t>
      </w:r>
      <w:r w:rsidR="00EE2E51" w:rsidRPr="008F6BC4">
        <w:rPr>
          <w:rFonts w:ascii="Times New Roman" w:hAnsi="Times New Roman" w:cs="Times New Roman"/>
          <w:sz w:val="24"/>
          <w:szCs w:val="24"/>
        </w:rPr>
        <w:t>.</w:t>
      </w:r>
      <w:r w:rsidR="00E427A5" w:rsidRPr="008F6BC4">
        <w:rPr>
          <w:rFonts w:ascii="Times New Roman" w:hAnsi="Times New Roman" w:cs="Times New Roman"/>
          <w:sz w:val="24"/>
          <w:szCs w:val="24"/>
        </w:rPr>
        <w:t xml:space="preserve"> </w:t>
      </w:r>
      <w:r w:rsidR="00EE2E51" w:rsidRPr="008F6BC4">
        <w:rPr>
          <w:rFonts w:ascii="Times New Roman" w:hAnsi="Times New Roman" w:cs="Times New Roman"/>
          <w:sz w:val="24"/>
          <w:szCs w:val="24"/>
        </w:rPr>
        <w:t xml:space="preserve">Региональный Оператор вправе направить данные документы </w:t>
      </w:r>
      <w:r w:rsidR="00020F48" w:rsidRPr="008F6BC4">
        <w:rPr>
          <w:rFonts w:ascii="Times New Roman" w:hAnsi="Times New Roman" w:cs="Times New Roman"/>
          <w:sz w:val="24"/>
          <w:szCs w:val="24"/>
        </w:rPr>
        <w:t xml:space="preserve">посредством электронной связи </w:t>
      </w:r>
      <w:r w:rsidR="006775BA" w:rsidRPr="008F6BC4">
        <w:rPr>
          <w:rFonts w:ascii="Times New Roman" w:hAnsi="Times New Roman" w:cs="Times New Roman"/>
          <w:sz w:val="24"/>
          <w:szCs w:val="24"/>
        </w:rPr>
        <w:t>на</w:t>
      </w:r>
      <w:r w:rsidR="00020F48" w:rsidRPr="008F6BC4">
        <w:rPr>
          <w:rFonts w:ascii="Times New Roman" w:hAnsi="Times New Roman" w:cs="Times New Roman"/>
          <w:sz w:val="24"/>
          <w:szCs w:val="24"/>
        </w:rPr>
        <w:t xml:space="preserve"> адрес электронной почты, указанн</w:t>
      </w:r>
      <w:r w:rsidR="006775BA" w:rsidRPr="008F6BC4">
        <w:rPr>
          <w:rFonts w:ascii="Times New Roman" w:hAnsi="Times New Roman" w:cs="Times New Roman"/>
          <w:sz w:val="24"/>
          <w:szCs w:val="24"/>
        </w:rPr>
        <w:t>ый</w:t>
      </w:r>
      <w:r w:rsidR="00020F48" w:rsidRPr="008F6BC4">
        <w:rPr>
          <w:rFonts w:ascii="Times New Roman" w:hAnsi="Times New Roman" w:cs="Times New Roman"/>
          <w:sz w:val="24"/>
          <w:szCs w:val="24"/>
        </w:rPr>
        <w:t xml:space="preserve"> Потребителем при заключении настоящего договора.</w:t>
      </w:r>
    </w:p>
    <w:p w:rsidR="00020F48" w:rsidRPr="008F6BC4" w:rsidRDefault="00FA0177"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Потребитель вправе самостоятельно до 5-го числа месяца, следующего за </w:t>
      </w:r>
      <w:proofErr w:type="gramStart"/>
      <w:r w:rsidRPr="008F6BC4">
        <w:rPr>
          <w:rFonts w:ascii="Times New Roman" w:hAnsi="Times New Roman" w:cs="Times New Roman"/>
          <w:sz w:val="24"/>
          <w:szCs w:val="24"/>
        </w:rPr>
        <w:t>расчетным</w:t>
      </w:r>
      <w:proofErr w:type="gramEnd"/>
      <w:r w:rsidRPr="008F6BC4">
        <w:rPr>
          <w:rFonts w:ascii="Times New Roman" w:hAnsi="Times New Roman" w:cs="Times New Roman"/>
          <w:sz w:val="24"/>
          <w:szCs w:val="24"/>
        </w:rPr>
        <w:t xml:space="preserve">, в рабочие дни </w:t>
      </w:r>
      <w:r w:rsidR="0093777E">
        <w:rPr>
          <w:rFonts w:ascii="Times New Roman" w:hAnsi="Times New Roman" w:cs="Times New Roman"/>
          <w:sz w:val="24"/>
          <w:szCs w:val="24"/>
        </w:rPr>
        <w:t>(пн.-чт. с 09</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xml:space="preserve"> до 18</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пт.- с 09</w:t>
      </w:r>
      <w:r w:rsidR="0093777E">
        <w:rPr>
          <w:rFonts w:ascii="Times New Roman" w:hAnsi="Times New Roman" w:cs="Times New Roman"/>
          <w:sz w:val="24"/>
          <w:szCs w:val="24"/>
          <w:vertAlign w:val="superscript"/>
        </w:rPr>
        <w:t xml:space="preserve">00 </w:t>
      </w:r>
      <w:r w:rsidR="0093777E">
        <w:rPr>
          <w:rFonts w:ascii="Times New Roman" w:hAnsi="Times New Roman" w:cs="Times New Roman"/>
          <w:sz w:val="24"/>
          <w:szCs w:val="24"/>
        </w:rPr>
        <w:t xml:space="preserve"> до 16</w:t>
      </w:r>
      <w:r w:rsidR="0093777E">
        <w:rPr>
          <w:rFonts w:ascii="Times New Roman" w:hAnsi="Times New Roman" w:cs="Times New Roman"/>
          <w:sz w:val="24"/>
          <w:szCs w:val="24"/>
          <w:vertAlign w:val="superscript"/>
        </w:rPr>
        <w:t>45</w:t>
      </w:r>
      <w:r w:rsidR="0093777E">
        <w:rPr>
          <w:rFonts w:ascii="Times New Roman" w:hAnsi="Times New Roman" w:cs="Times New Roman"/>
          <w:sz w:val="24"/>
          <w:szCs w:val="24"/>
        </w:rPr>
        <w:t xml:space="preserve"> перерыв – с 13</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xml:space="preserve"> до 13</w:t>
      </w:r>
      <w:r w:rsidR="0093777E">
        <w:rPr>
          <w:rFonts w:ascii="Times New Roman" w:hAnsi="Times New Roman" w:cs="Times New Roman"/>
          <w:sz w:val="24"/>
          <w:szCs w:val="24"/>
          <w:vertAlign w:val="superscript"/>
        </w:rPr>
        <w:t>45</w:t>
      </w:r>
      <w:r w:rsidR="0093777E">
        <w:rPr>
          <w:rFonts w:ascii="Times New Roman" w:hAnsi="Times New Roman" w:cs="Times New Roman"/>
          <w:sz w:val="24"/>
          <w:szCs w:val="24"/>
        </w:rPr>
        <w:t xml:space="preserve">) </w:t>
      </w:r>
      <w:r w:rsidRPr="008F6BC4">
        <w:rPr>
          <w:rFonts w:ascii="Times New Roman" w:hAnsi="Times New Roman" w:cs="Times New Roman"/>
          <w:sz w:val="24"/>
          <w:szCs w:val="24"/>
        </w:rPr>
        <w:t xml:space="preserve"> получать </w:t>
      </w:r>
      <w:r w:rsidR="00EE2E51" w:rsidRPr="008F6BC4">
        <w:rPr>
          <w:rFonts w:ascii="Times New Roman" w:hAnsi="Times New Roman" w:cs="Times New Roman"/>
          <w:sz w:val="24"/>
          <w:szCs w:val="24"/>
        </w:rPr>
        <w:t xml:space="preserve">УПД </w:t>
      </w:r>
      <w:r w:rsidRPr="008F6BC4">
        <w:rPr>
          <w:rFonts w:ascii="Times New Roman" w:hAnsi="Times New Roman" w:cs="Times New Roman"/>
          <w:sz w:val="24"/>
          <w:szCs w:val="24"/>
        </w:rPr>
        <w:t>в офисе Регионального Оператора</w:t>
      </w:r>
      <w:r w:rsidR="00EE2E51" w:rsidRPr="008F6BC4">
        <w:rPr>
          <w:rFonts w:ascii="Times New Roman" w:hAnsi="Times New Roman" w:cs="Times New Roman"/>
          <w:sz w:val="24"/>
          <w:szCs w:val="24"/>
        </w:rPr>
        <w:t>.</w:t>
      </w:r>
    </w:p>
    <w:p w:rsidR="004777B5" w:rsidRPr="008F6BC4" w:rsidRDefault="004777B5" w:rsidP="00A23303">
      <w:pPr>
        <w:pStyle w:val="ae"/>
        <w:numPr>
          <w:ilvl w:val="1"/>
          <w:numId w:val="7"/>
        </w:numPr>
        <w:tabs>
          <w:tab w:val="left" w:pos="1134"/>
        </w:tabs>
        <w:autoSpaceDE w:val="0"/>
        <w:autoSpaceDN w:val="0"/>
        <w:adjustRightInd w:val="0"/>
        <w:spacing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Потребитель до 10 (десятого) числа этого месяца возвращает подписанный УПД Региональному Оператору, либо предоставляет мотивированный письменный отказ от его подписания. Потребитель оплачивает услуги по обращению с твердыми коммунальными и иными отходами до 10-го числа месяца, следующего за месяцем, в котором была оказана услуга по обращению с твердыми коммунальными отходами</w:t>
      </w:r>
    </w:p>
    <w:p w:rsidR="00FA0177" w:rsidRPr="008F6BC4" w:rsidRDefault="00020F48"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В случае, если Потребитель не направит в установленный настоящим договором срок подписанный УПД или мотивированный отказ от подписания УПД, у</w:t>
      </w:r>
      <w:r w:rsidR="00FA0177" w:rsidRPr="008F6BC4">
        <w:rPr>
          <w:rFonts w:ascii="Times New Roman" w:hAnsi="Times New Roman" w:cs="Times New Roman"/>
          <w:sz w:val="24"/>
          <w:szCs w:val="24"/>
        </w:rPr>
        <w:t>слуги за предыдущий календарный месяц считаются оказанными Региональным Оператором в полном объеме, принятыми Потребителем без возражений и подлежащими оплате</w:t>
      </w:r>
      <w:r w:rsidR="00486E98" w:rsidRPr="008F6BC4">
        <w:rPr>
          <w:rFonts w:ascii="Times New Roman" w:hAnsi="Times New Roman" w:cs="Times New Roman"/>
          <w:sz w:val="24"/>
          <w:szCs w:val="24"/>
        </w:rPr>
        <w:t>.</w:t>
      </w:r>
      <w:r w:rsidR="00FA0177" w:rsidRPr="008F6BC4">
        <w:rPr>
          <w:rFonts w:ascii="Times New Roman" w:hAnsi="Times New Roman" w:cs="Times New Roman"/>
          <w:sz w:val="24"/>
          <w:szCs w:val="24"/>
        </w:rPr>
        <w:t xml:space="preserve"> </w:t>
      </w:r>
    </w:p>
    <w:p w:rsidR="00FA0177" w:rsidRPr="008F6BC4"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Сверка расчетов по настоящему договору проводится между региональным оператором и потребителем не реже</w:t>
      </w:r>
      <w:r w:rsidR="00EB7D17" w:rsidRPr="008F6BC4">
        <w:rPr>
          <w:rFonts w:ascii="Times New Roman" w:hAnsi="Times New Roman" w:cs="Times New Roman"/>
          <w:sz w:val="24"/>
          <w:szCs w:val="24"/>
        </w:rPr>
        <w:t>,</w:t>
      </w:r>
      <w:r w:rsidRPr="008F6BC4">
        <w:rPr>
          <w:rFonts w:ascii="Times New Roman" w:hAnsi="Times New Roman" w:cs="Times New Roman"/>
          <w:sz w:val="24"/>
          <w:szCs w:val="24"/>
        </w:rPr>
        <w:t xml:space="preserve"> чем один раз в год по инициативе одной из сторон путем составления и подписания сторонами соответствующего акта.</w:t>
      </w:r>
    </w:p>
    <w:p w:rsidR="00FA0177" w:rsidRPr="008F6BC4" w:rsidRDefault="00FA0177" w:rsidP="00A23303">
      <w:pPr>
        <w:tabs>
          <w:tab w:val="left" w:pos="1134"/>
        </w:tabs>
        <w:ind w:firstLine="426"/>
        <w:jc w:val="both"/>
        <w:rPr>
          <w:rFonts w:ascii="Times New Roman" w:hAnsi="Times New Roman" w:cs="Times New Roman"/>
        </w:rPr>
      </w:pPr>
      <w:r w:rsidRPr="008F6BC4">
        <w:rPr>
          <w:rFonts w:ascii="Times New Roman" w:hAnsi="Times New Roman" w:cs="Times New Roman"/>
        </w:rPr>
        <w:t xml:space="preserve">Сторона, инициирующая проведение сверки расчетов, составляет и направляет другой стороне подписанный акт сверки расчетов в 2 экземплярах любым доступным способом (почтовое отправление, телеграмма, </w:t>
      </w:r>
      <w:proofErr w:type="spellStart"/>
      <w:r w:rsidRPr="008F6BC4">
        <w:rPr>
          <w:rFonts w:ascii="Times New Roman" w:hAnsi="Times New Roman" w:cs="Times New Roman"/>
        </w:rPr>
        <w:t>факсограмма</w:t>
      </w:r>
      <w:proofErr w:type="spellEnd"/>
      <w:r w:rsidRPr="008F6BC4">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 Другая сторона обязана подписать акт сверки расчетов в течение 3 рабочих дней со дня его получения или представить мотивированный отказ от его подписания с направлением своего варианта акта сверки расчетов.</w:t>
      </w:r>
    </w:p>
    <w:p w:rsidR="00884DF5" w:rsidRPr="008F6BC4" w:rsidRDefault="00FA0177" w:rsidP="00A23303">
      <w:pPr>
        <w:pStyle w:val="20"/>
        <w:shd w:val="clear" w:color="auto" w:fill="auto"/>
        <w:tabs>
          <w:tab w:val="left" w:pos="1134"/>
        </w:tabs>
        <w:spacing w:after="0" w:line="240" w:lineRule="auto"/>
        <w:ind w:firstLine="426"/>
        <w:rPr>
          <w:sz w:val="24"/>
          <w:szCs w:val="24"/>
        </w:rPr>
      </w:pPr>
      <w:r w:rsidRPr="008F6BC4">
        <w:rPr>
          <w:sz w:val="24"/>
          <w:szCs w:val="24"/>
        </w:rPr>
        <w:t>В случае неполучения ответа в течение 10 рабочих дней со дня направления стороне акта сверки расчетов, направленный акт считается согласованным и подписанным обеими сторонами.</w:t>
      </w:r>
    </w:p>
    <w:p w:rsidR="00DF4A2B" w:rsidRPr="008F6BC4" w:rsidRDefault="00DF4A2B" w:rsidP="00A23303">
      <w:pPr>
        <w:pStyle w:val="20"/>
        <w:shd w:val="clear" w:color="auto" w:fill="auto"/>
        <w:tabs>
          <w:tab w:val="left" w:pos="1134"/>
        </w:tabs>
        <w:spacing w:after="0" w:line="240" w:lineRule="auto"/>
        <w:ind w:firstLine="426"/>
        <w:jc w:val="center"/>
        <w:rPr>
          <w:sz w:val="24"/>
          <w:szCs w:val="24"/>
        </w:rPr>
      </w:pPr>
    </w:p>
    <w:p w:rsidR="007866F8" w:rsidRPr="008F6BC4" w:rsidRDefault="00DF4A2B" w:rsidP="00A23303">
      <w:pPr>
        <w:pStyle w:val="ae"/>
        <w:numPr>
          <w:ilvl w:val="0"/>
          <w:numId w:val="7"/>
        </w:numPr>
        <w:tabs>
          <w:tab w:val="left" w:pos="851"/>
        </w:tabs>
        <w:autoSpaceDE w:val="0"/>
        <w:autoSpaceDN w:val="0"/>
        <w:adjustRightInd w:val="0"/>
        <w:spacing w:after="0" w:line="240" w:lineRule="auto"/>
        <w:ind w:left="0" w:firstLine="426"/>
        <w:jc w:val="center"/>
        <w:outlineLvl w:val="0"/>
        <w:rPr>
          <w:rFonts w:ascii="Times New Roman" w:hAnsi="Times New Roman" w:cs="Times New Roman"/>
          <w:b/>
          <w:bCs/>
          <w:sz w:val="24"/>
          <w:szCs w:val="24"/>
        </w:rPr>
      </w:pPr>
      <w:r w:rsidRPr="008F6BC4">
        <w:rPr>
          <w:rFonts w:ascii="Times New Roman" w:hAnsi="Times New Roman" w:cs="Times New Roman"/>
          <w:b/>
          <w:bCs/>
          <w:sz w:val="24"/>
          <w:szCs w:val="24"/>
        </w:rPr>
        <w:t>Бремя содержания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w:t>
      </w:r>
      <w:r w:rsidR="007866F8" w:rsidRPr="008F6BC4">
        <w:rPr>
          <w:rFonts w:ascii="Times New Roman" w:hAnsi="Times New Roman" w:cs="Times New Roman"/>
          <w:b/>
          <w:bCs/>
          <w:sz w:val="24"/>
          <w:szCs w:val="24"/>
        </w:rPr>
        <w:t>.</w:t>
      </w:r>
    </w:p>
    <w:p w:rsidR="00DF4A2B" w:rsidRPr="008F6BC4" w:rsidRDefault="00DF4A2B" w:rsidP="00A23303">
      <w:pPr>
        <w:pStyle w:val="ae"/>
        <w:numPr>
          <w:ilvl w:val="1"/>
          <w:numId w:val="7"/>
        </w:numPr>
        <w:tabs>
          <w:tab w:val="left" w:pos="567"/>
          <w:tab w:val="left" w:pos="1134"/>
        </w:tabs>
        <w:autoSpaceDE w:val="0"/>
        <w:autoSpaceDN w:val="0"/>
        <w:adjustRightInd w:val="0"/>
        <w:spacing w:after="0" w:line="240" w:lineRule="auto"/>
        <w:ind w:left="0" w:firstLine="426"/>
        <w:jc w:val="both"/>
        <w:outlineLvl w:val="0"/>
        <w:rPr>
          <w:rFonts w:ascii="Times New Roman" w:hAnsi="Times New Roman" w:cs="Times New Roman"/>
          <w:b/>
          <w:bCs/>
          <w:sz w:val="24"/>
          <w:szCs w:val="24"/>
        </w:rPr>
      </w:pPr>
      <w:r w:rsidRPr="008F6BC4">
        <w:rPr>
          <w:rFonts w:ascii="Times New Roman" w:hAnsi="Times New Roman" w:cs="Times New Roman"/>
          <w:sz w:val="24"/>
          <w:szCs w:val="24"/>
        </w:rPr>
        <w:t xml:space="preserve">Региональный </w:t>
      </w:r>
      <w:r w:rsidR="006149A1" w:rsidRPr="008F6BC4">
        <w:rPr>
          <w:rFonts w:ascii="Times New Roman" w:hAnsi="Times New Roman" w:cs="Times New Roman"/>
          <w:sz w:val="24"/>
          <w:szCs w:val="24"/>
        </w:rPr>
        <w:t>Оператор</w:t>
      </w:r>
      <w:r w:rsidRPr="008F6BC4">
        <w:rPr>
          <w:rFonts w:ascii="Times New Roman" w:hAnsi="Times New Roman" w:cs="Times New Roman"/>
          <w:sz w:val="24"/>
          <w:szCs w:val="24"/>
        </w:rPr>
        <w:t xml:space="preserve"> по обращению с твердыми коммунальными отходами отвечает за обращение с твердыми коммунальными отходами</w:t>
      </w:r>
      <w:r w:rsidR="00020F48" w:rsidRPr="008F6BC4">
        <w:rPr>
          <w:rFonts w:ascii="Times New Roman" w:hAnsi="Times New Roman" w:cs="Times New Roman"/>
          <w:sz w:val="24"/>
          <w:szCs w:val="24"/>
        </w:rPr>
        <w:t xml:space="preserve"> и иными отходами, не относящимися к ТКО</w:t>
      </w:r>
      <w:r w:rsidR="00EB7D17" w:rsidRPr="008F6BC4">
        <w:rPr>
          <w:rFonts w:ascii="Times New Roman" w:hAnsi="Times New Roman" w:cs="Times New Roman"/>
          <w:sz w:val="24"/>
          <w:szCs w:val="24"/>
        </w:rPr>
        <w:t>,</w:t>
      </w:r>
      <w:r w:rsidR="00020F48" w:rsidRPr="008F6BC4">
        <w:rPr>
          <w:rFonts w:ascii="Times New Roman" w:hAnsi="Times New Roman" w:cs="Times New Roman"/>
          <w:sz w:val="24"/>
          <w:szCs w:val="24"/>
        </w:rPr>
        <w:t xml:space="preserve"> </w:t>
      </w:r>
      <w:r w:rsidRPr="008F6BC4">
        <w:rPr>
          <w:rFonts w:ascii="Times New Roman" w:hAnsi="Times New Roman" w:cs="Times New Roman"/>
          <w:sz w:val="24"/>
          <w:szCs w:val="24"/>
        </w:rPr>
        <w:t>с момента погрузки таких отходов в мусоровоз в местах накопления твердых коммунальных отходов.</w:t>
      </w:r>
    </w:p>
    <w:p w:rsidR="00DF4A2B" w:rsidRPr="008F6BC4" w:rsidRDefault="00DF4A2B" w:rsidP="00A23303">
      <w:pPr>
        <w:pStyle w:val="ae"/>
        <w:numPr>
          <w:ilvl w:val="1"/>
          <w:numId w:val="7"/>
        </w:numPr>
        <w:tabs>
          <w:tab w:val="left" w:pos="567"/>
          <w:tab w:val="left" w:pos="1134"/>
        </w:tabs>
        <w:autoSpaceDE w:val="0"/>
        <w:autoSpaceDN w:val="0"/>
        <w:adjustRightInd w:val="0"/>
        <w:spacing w:after="0" w:line="240" w:lineRule="auto"/>
        <w:ind w:left="0" w:firstLine="426"/>
        <w:jc w:val="both"/>
        <w:outlineLvl w:val="0"/>
        <w:rPr>
          <w:rFonts w:ascii="Times New Roman" w:hAnsi="Times New Roman" w:cs="Times New Roman"/>
          <w:b/>
          <w:bCs/>
          <w:sz w:val="24"/>
          <w:szCs w:val="24"/>
        </w:rPr>
      </w:pPr>
      <w:r w:rsidRPr="008F6BC4">
        <w:rPr>
          <w:rFonts w:ascii="Times New Roman" w:hAnsi="Times New Roman" w:cs="Times New Roman"/>
          <w:sz w:val="24"/>
          <w:szCs w:val="24"/>
        </w:rPr>
        <w:t>Бремя содержания контейнерных площадок, специальных площадок для складирования крупногабаритных отходов</w:t>
      </w:r>
      <w:r w:rsidR="00EB7D17" w:rsidRPr="008F6BC4">
        <w:rPr>
          <w:rFonts w:ascii="Times New Roman" w:hAnsi="Times New Roman" w:cs="Times New Roman"/>
          <w:sz w:val="24"/>
          <w:szCs w:val="24"/>
        </w:rPr>
        <w:t>,</w:t>
      </w:r>
      <w:r w:rsidRPr="008F6BC4">
        <w:rPr>
          <w:rFonts w:ascii="Times New Roman" w:hAnsi="Times New Roman" w:cs="Times New Roman"/>
          <w:sz w:val="24"/>
          <w:szCs w:val="24"/>
        </w:rPr>
        <w:t xml:space="preserve"> расположенных на придомовой территории, входящей в состав общего имущества собственников помещений в многоквартирных домах, несут собственники помещений в многоквартирном доме, либо лицо, привлекаемое собственниками помещений в многоквартирном </w:t>
      </w:r>
      <w:r w:rsidRPr="008F6BC4">
        <w:rPr>
          <w:rFonts w:ascii="Times New Roman" w:hAnsi="Times New Roman" w:cs="Times New Roman"/>
          <w:sz w:val="24"/>
          <w:szCs w:val="24"/>
        </w:rPr>
        <w:lastRenderedPageBreak/>
        <w:t>доме по договорам оказания услуг по содержанию общего имущества в таком доме (при наличии такого лица), либо иное лицо, указанное в соглашении</w:t>
      </w:r>
      <w:r w:rsidR="00020F48" w:rsidRPr="008F6BC4">
        <w:rPr>
          <w:rFonts w:ascii="Times New Roman" w:hAnsi="Times New Roman" w:cs="Times New Roman"/>
          <w:sz w:val="24"/>
          <w:szCs w:val="24"/>
        </w:rPr>
        <w:t>.</w:t>
      </w:r>
    </w:p>
    <w:p w:rsidR="00884DF5" w:rsidRPr="008F6BC4" w:rsidRDefault="00DF4A2B" w:rsidP="00A23303">
      <w:pPr>
        <w:pStyle w:val="20"/>
        <w:shd w:val="clear" w:color="auto" w:fill="auto"/>
        <w:tabs>
          <w:tab w:val="left" w:pos="943"/>
          <w:tab w:val="left" w:pos="1134"/>
        </w:tabs>
        <w:spacing w:after="0" w:line="240" w:lineRule="auto"/>
        <w:ind w:firstLine="426"/>
        <w:rPr>
          <w:sz w:val="24"/>
          <w:szCs w:val="24"/>
        </w:rPr>
      </w:pPr>
      <w:r w:rsidRPr="008F6BC4">
        <w:rPr>
          <w:sz w:val="24"/>
          <w:szCs w:val="24"/>
        </w:rPr>
        <w:t>Бремя содержания контейнерных площадок, специальных площадок для складирования крупногабаритных отходов, не входящих в состав общего имущества собственников помещений в многоквартирных домах, несет орган местного самоуправления муниципального образования, в границах которого расположена такая площадка, или иное лицо, установленное законодательством Российской Федерации.</w:t>
      </w:r>
    </w:p>
    <w:p w:rsidR="00DF4A2B" w:rsidRPr="008F6BC4" w:rsidRDefault="00DF4A2B" w:rsidP="00A23303">
      <w:pPr>
        <w:pStyle w:val="ae"/>
        <w:numPr>
          <w:ilvl w:val="0"/>
          <w:numId w:val="7"/>
        </w:numPr>
        <w:tabs>
          <w:tab w:val="left" w:pos="0"/>
        </w:tabs>
        <w:spacing w:line="240" w:lineRule="auto"/>
        <w:ind w:left="0" w:firstLine="426"/>
        <w:jc w:val="center"/>
        <w:rPr>
          <w:rFonts w:ascii="Times New Roman" w:hAnsi="Times New Roman" w:cs="Times New Roman"/>
          <w:sz w:val="24"/>
          <w:szCs w:val="24"/>
        </w:rPr>
      </w:pPr>
      <w:r w:rsidRPr="008F6BC4">
        <w:rPr>
          <w:rFonts w:ascii="Times New Roman" w:hAnsi="Times New Roman" w:cs="Times New Roman"/>
          <w:b/>
          <w:sz w:val="24"/>
          <w:szCs w:val="24"/>
        </w:rPr>
        <w:t>Права и обязанности сторон</w:t>
      </w:r>
      <w:r w:rsidR="00050FBE" w:rsidRPr="008F6BC4">
        <w:rPr>
          <w:rFonts w:ascii="Times New Roman" w:hAnsi="Times New Roman" w:cs="Times New Roman"/>
          <w:b/>
          <w:sz w:val="24"/>
          <w:szCs w:val="24"/>
        </w:rPr>
        <w:t>.</w:t>
      </w:r>
    </w:p>
    <w:p w:rsidR="00DF4A2B" w:rsidRPr="008F6BC4" w:rsidRDefault="00DF4A2B" w:rsidP="00A23303">
      <w:pPr>
        <w:pStyle w:val="ae"/>
        <w:tabs>
          <w:tab w:val="left" w:pos="0"/>
        </w:tabs>
        <w:spacing w:after="0" w:line="240" w:lineRule="auto"/>
        <w:ind w:left="0" w:firstLine="426"/>
        <w:rPr>
          <w:rFonts w:ascii="Times New Roman" w:hAnsi="Times New Roman" w:cs="Times New Roman"/>
          <w:sz w:val="24"/>
          <w:szCs w:val="24"/>
        </w:rPr>
      </w:pPr>
      <w:r w:rsidRPr="008F6BC4">
        <w:rPr>
          <w:rFonts w:ascii="Times New Roman" w:hAnsi="Times New Roman" w:cs="Times New Roman"/>
          <w:b/>
          <w:sz w:val="24"/>
          <w:szCs w:val="24"/>
        </w:rPr>
        <w:t>4.1. Региональный Оператор обязан:</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Принимать твердые коммунальные отходы</w:t>
      </w:r>
      <w:r w:rsidR="000348E1" w:rsidRPr="008F6BC4">
        <w:rPr>
          <w:rFonts w:ascii="Times New Roman" w:hAnsi="Times New Roman" w:cs="Times New Roman"/>
          <w:bCs/>
          <w:sz w:val="24"/>
          <w:szCs w:val="24"/>
        </w:rPr>
        <w:t xml:space="preserve"> и иные отходы, не относящиеся к ТКО</w:t>
      </w:r>
      <w:r w:rsidR="00EB7D17" w:rsidRPr="008F6BC4">
        <w:rPr>
          <w:rFonts w:ascii="Times New Roman" w:hAnsi="Times New Roman" w:cs="Times New Roman"/>
          <w:bCs/>
          <w:sz w:val="24"/>
          <w:szCs w:val="24"/>
        </w:rPr>
        <w:t>,</w:t>
      </w:r>
      <w:r w:rsidRPr="008F6BC4">
        <w:rPr>
          <w:rFonts w:ascii="Times New Roman" w:hAnsi="Times New Roman" w:cs="Times New Roman"/>
          <w:bCs/>
          <w:sz w:val="24"/>
          <w:szCs w:val="24"/>
        </w:rPr>
        <w:t xml:space="preserve"> в объеме и в местах накопления, которые определены в </w:t>
      </w:r>
      <w:hyperlink w:anchor="Par179" w:history="1">
        <w:r w:rsidRPr="008F6BC4">
          <w:rPr>
            <w:rFonts w:ascii="Times New Roman" w:hAnsi="Times New Roman" w:cs="Times New Roman"/>
            <w:bCs/>
            <w:sz w:val="24"/>
            <w:szCs w:val="24"/>
          </w:rPr>
          <w:t>приложении</w:t>
        </w:r>
      </w:hyperlink>
      <w:r w:rsidRPr="008F6BC4">
        <w:rPr>
          <w:rFonts w:ascii="Times New Roman" w:hAnsi="Times New Roman" w:cs="Times New Roman"/>
          <w:bCs/>
          <w:sz w:val="24"/>
          <w:szCs w:val="24"/>
        </w:rPr>
        <w:t xml:space="preserve"> </w:t>
      </w:r>
      <w:r w:rsidRPr="008F6BC4">
        <w:rPr>
          <w:rFonts w:ascii="Times New Roman" w:hAnsi="Times New Roman" w:cs="Times New Roman"/>
          <w:sz w:val="24"/>
          <w:szCs w:val="24"/>
        </w:rPr>
        <w:t>№1</w:t>
      </w:r>
      <w:r w:rsidRPr="008F6BC4">
        <w:rPr>
          <w:rFonts w:ascii="Times New Roman" w:hAnsi="Times New Roman" w:cs="Times New Roman"/>
          <w:bCs/>
          <w:sz w:val="24"/>
          <w:szCs w:val="24"/>
        </w:rPr>
        <w:t xml:space="preserve"> к настоящему договору;</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Обеспечивать транспортирование, обработку, обезвреживание, захоронение принятых отходов в соответствии с законодательством Российской Федерации;</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F6BC4">
        <w:rPr>
          <w:rFonts w:ascii="Times New Roman" w:hAnsi="Times New Roman" w:cs="Times New Roman"/>
          <w:bCs/>
          <w:sz w:val="24"/>
          <w:szCs w:val="24"/>
        </w:rPr>
        <w:t xml:space="preserve">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 предусмотренном законодательством Российской Федерации; </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eastAsia="Times New Roman" w:hAnsi="Times New Roman" w:cs="Times New Roman"/>
          <w:sz w:val="24"/>
          <w:szCs w:val="24"/>
          <w:lang w:eastAsia="ru-RU"/>
        </w:rPr>
        <w:t xml:space="preserve">Отвечать на жалобы и обращения Потребителя по вопросам, связанным с исполнением настоящего договора, в течение срока, установленного законодательством Российской Федерации для рассмотрения обращения граждан; </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Принимать необходимые меры по своевременной замене поврежденных контейнеров, принадлежащих ему на праве собственности или на ином законном основании, в порядке и сроки, которые установлены законодательством субъекта Российской Федерации;</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В случае привлечения Региональным Оператором иных организаций для оказания услуг по настоящему договору контролировать порядок и качество оказания иными организациями услуг по обращению с ТКО;</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Информировать Потребителя о дате начала проведения планового перерыва в предоставлении услуги по обращению с твердыми коммунальными отходами не позднее, чем за 2 рабочих дня до начала перерыва.</w:t>
      </w:r>
    </w:p>
    <w:p w:rsidR="00DF4A2B" w:rsidRPr="008F6BC4" w:rsidRDefault="00DF4A2B" w:rsidP="00A23303">
      <w:pPr>
        <w:pStyle w:val="ae"/>
        <w:numPr>
          <w:ilvl w:val="1"/>
          <w:numId w:val="7"/>
        </w:numPr>
        <w:tabs>
          <w:tab w:val="left" w:pos="0"/>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
          <w:bCs/>
          <w:sz w:val="24"/>
          <w:szCs w:val="24"/>
        </w:rPr>
        <w:t>Региональный Оператор имеет право:</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 xml:space="preserve">Осуществлять контроль за учетом объема и (или) массы принятых твердых коммунальных </w:t>
      </w:r>
      <w:r w:rsidR="000348E1" w:rsidRPr="008F6BC4">
        <w:rPr>
          <w:rFonts w:ascii="Times New Roman" w:hAnsi="Times New Roman" w:cs="Times New Roman"/>
          <w:bCs/>
          <w:sz w:val="24"/>
          <w:szCs w:val="24"/>
        </w:rPr>
        <w:t xml:space="preserve">и иных </w:t>
      </w:r>
      <w:r w:rsidRPr="008F6BC4">
        <w:rPr>
          <w:rFonts w:ascii="Times New Roman" w:hAnsi="Times New Roman" w:cs="Times New Roman"/>
          <w:bCs/>
          <w:sz w:val="24"/>
          <w:szCs w:val="24"/>
        </w:rPr>
        <w:t>отходов;</w:t>
      </w:r>
    </w:p>
    <w:p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Инициировать проведение сверки расчетов по настоящему договору;</w:t>
      </w:r>
    </w:p>
    <w:p w:rsidR="00D63852" w:rsidRPr="008F6BC4" w:rsidRDefault="00D63852"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 xml:space="preserve">Для определения объема оказания услуг по нормативу накопления ТКО требовать предоставления Потребителем документов, подтверждающих право собственности или иного законного владения (пользования) объектом недвижимого имущества (нежилым помещением, зданием, строением, </w:t>
      </w:r>
      <w:r w:rsidR="00917E2C" w:rsidRPr="008F6BC4">
        <w:rPr>
          <w:rFonts w:ascii="Times New Roman" w:hAnsi="Times New Roman" w:cs="Times New Roman"/>
          <w:bCs/>
          <w:sz w:val="24"/>
          <w:szCs w:val="24"/>
        </w:rPr>
        <w:t>сооружением, земельным участком)</w:t>
      </w:r>
      <w:r w:rsidR="00E777B4" w:rsidRPr="008F6BC4">
        <w:rPr>
          <w:rFonts w:ascii="Times New Roman" w:hAnsi="Times New Roman" w:cs="Times New Roman"/>
          <w:bCs/>
          <w:sz w:val="24"/>
          <w:szCs w:val="24"/>
        </w:rPr>
        <w:t xml:space="preserve"> и иных сведений и документов, необходимых для исполнения Региональным Оператором настоящего договора</w:t>
      </w:r>
      <w:r w:rsidR="00917E2C" w:rsidRPr="008F6BC4">
        <w:rPr>
          <w:rFonts w:ascii="Times New Roman" w:hAnsi="Times New Roman" w:cs="Times New Roman"/>
          <w:bCs/>
          <w:sz w:val="24"/>
          <w:szCs w:val="24"/>
        </w:rPr>
        <w:t>.</w:t>
      </w:r>
      <w:r w:rsidRPr="008F6BC4">
        <w:rPr>
          <w:rFonts w:ascii="Times New Roman" w:hAnsi="Times New Roman" w:cs="Times New Roman"/>
          <w:bCs/>
          <w:sz w:val="24"/>
          <w:szCs w:val="24"/>
        </w:rPr>
        <w:t xml:space="preserve"> </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Привлекать третьих лиц в целях исполнения обязательств по настоящему договору, при этом Региональный Оператор несет ответственность перед Потребителем за неисполнение или ненадлежащее исполнение обязательств привлеченными Региональным Оператором третьими лицами;</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Не пр</w:t>
      </w:r>
      <w:r w:rsidR="000348E1" w:rsidRPr="008F6BC4">
        <w:rPr>
          <w:rFonts w:ascii="Times New Roman" w:hAnsi="Times New Roman" w:cs="Times New Roman"/>
          <w:sz w:val="24"/>
          <w:szCs w:val="24"/>
        </w:rPr>
        <w:t>инимать от Потребителя отходы, не указанные в настоящем договоре</w:t>
      </w:r>
      <w:r w:rsidRPr="008F6BC4">
        <w:rPr>
          <w:rFonts w:ascii="Times New Roman" w:hAnsi="Times New Roman" w:cs="Times New Roman"/>
          <w:sz w:val="24"/>
          <w:szCs w:val="24"/>
        </w:rPr>
        <w:t>;</w:t>
      </w:r>
    </w:p>
    <w:p w:rsidR="00D63852" w:rsidRPr="008F6BC4" w:rsidRDefault="00D63852"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Запрашивать у Потребителя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r w:rsidR="009B36D5" w:rsidRPr="008F6BC4">
        <w:rPr>
          <w:rFonts w:ascii="Times New Roman" w:hAnsi="Times New Roman" w:cs="Times New Roman"/>
          <w:sz w:val="24"/>
          <w:szCs w:val="24"/>
        </w:rPr>
        <w:t>;</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 xml:space="preserve">Использовать средства фото- или видеофиксации, в том числе видеорегистраторы, а также данные спутниковой навигации </w:t>
      </w:r>
      <w:r w:rsidRPr="008F6BC4">
        <w:rPr>
          <w:rFonts w:ascii="Times New Roman" w:hAnsi="Times New Roman" w:cs="Times New Roman"/>
          <w:sz w:val="24"/>
          <w:szCs w:val="24"/>
          <w:lang w:val="en-US"/>
        </w:rPr>
        <w:t>GPS</w:t>
      </w:r>
      <w:r w:rsidRPr="008F6BC4">
        <w:rPr>
          <w:rFonts w:ascii="Times New Roman" w:hAnsi="Times New Roman" w:cs="Times New Roman"/>
          <w:sz w:val="24"/>
          <w:szCs w:val="24"/>
        </w:rPr>
        <w:t>/ГЛОНАСС для фиксации фактов и обстоятельств, связанных с исполнением сторонами обязательств по настоящему договору, и использовать полученные данные, а также путевые листы с маршрутными графиками при разрешении споров касательно исполнения настоящего договора;</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Не осуществлять вывоз ТКО</w:t>
      </w:r>
      <w:r w:rsidR="000348E1" w:rsidRPr="008F6BC4">
        <w:rPr>
          <w:rFonts w:ascii="Times New Roman" w:hAnsi="Times New Roman" w:cs="Times New Roman"/>
          <w:sz w:val="24"/>
          <w:szCs w:val="24"/>
        </w:rPr>
        <w:t xml:space="preserve"> </w:t>
      </w:r>
      <w:r w:rsidR="000348E1" w:rsidRPr="008F6BC4">
        <w:rPr>
          <w:rFonts w:ascii="Times New Roman" w:hAnsi="Times New Roman" w:cs="Times New Roman"/>
          <w:color w:val="000000" w:themeColor="text1"/>
          <w:sz w:val="24"/>
          <w:szCs w:val="24"/>
        </w:rPr>
        <w:t>и иных отходов</w:t>
      </w:r>
      <w:r w:rsidRPr="008F6BC4">
        <w:rPr>
          <w:rFonts w:ascii="Times New Roman" w:hAnsi="Times New Roman" w:cs="Times New Roman"/>
          <w:sz w:val="24"/>
          <w:szCs w:val="24"/>
        </w:rPr>
        <w:t xml:space="preserve"> в случае, если Потребителем не обеспечен свободный подъезд к определенным в договоре местам накопления ТКО, </w:t>
      </w:r>
      <w:r w:rsidR="00D63852" w:rsidRPr="008F6BC4">
        <w:rPr>
          <w:rFonts w:ascii="Times New Roman" w:hAnsi="Times New Roman" w:cs="Times New Roman"/>
          <w:sz w:val="24"/>
          <w:szCs w:val="24"/>
        </w:rPr>
        <w:t>в этом случае ответственность за нарушение санитарного состояния территории несет Потребитель. П</w:t>
      </w:r>
      <w:r w:rsidRPr="008F6BC4">
        <w:rPr>
          <w:rFonts w:ascii="Times New Roman" w:hAnsi="Times New Roman" w:cs="Times New Roman"/>
          <w:sz w:val="24"/>
          <w:szCs w:val="24"/>
        </w:rPr>
        <w:t xml:space="preserve">ри этом услуга </w:t>
      </w:r>
      <w:r w:rsidRPr="008F6BC4">
        <w:rPr>
          <w:rFonts w:ascii="Times New Roman" w:hAnsi="Times New Roman" w:cs="Times New Roman"/>
          <w:sz w:val="24"/>
          <w:szCs w:val="24"/>
        </w:rPr>
        <w:lastRenderedPageBreak/>
        <w:t>считается надлежащим образом оказанной Региональным Оператором и подлежит оплате Потребителем;</w:t>
      </w:r>
    </w:p>
    <w:p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Проводить контрольные проверки объектов Потребителя с целью выявления факта неучтенного пользования услугами по обращению с ТКО</w:t>
      </w:r>
      <w:r w:rsidR="000348E1" w:rsidRPr="008F6BC4">
        <w:rPr>
          <w:rFonts w:ascii="Times New Roman" w:hAnsi="Times New Roman" w:cs="Times New Roman"/>
          <w:sz w:val="24"/>
          <w:szCs w:val="24"/>
        </w:rPr>
        <w:t xml:space="preserve"> и иными отходами</w:t>
      </w:r>
      <w:r w:rsidRPr="008F6BC4">
        <w:rPr>
          <w:rFonts w:ascii="Times New Roman" w:hAnsi="Times New Roman" w:cs="Times New Roman"/>
          <w:sz w:val="24"/>
          <w:szCs w:val="24"/>
        </w:rPr>
        <w:t>, связанного с превышением количества расчетных единиц и/или несоответствием осуществляемого вида деятельности относительно сведений, согласованных сторонами в Приложении №1 к договору;</w:t>
      </w:r>
    </w:p>
    <w:p w:rsidR="00DF4A2B" w:rsidRPr="008F6BC4" w:rsidRDefault="00DF4A2B" w:rsidP="00A23303">
      <w:pPr>
        <w:pStyle w:val="ae"/>
        <w:numPr>
          <w:ilvl w:val="2"/>
          <w:numId w:val="7"/>
        </w:numPr>
        <w:tabs>
          <w:tab w:val="left" w:pos="0"/>
          <w:tab w:val="left" w:pos="1276"/>
          <w:tab w:val="left" w:pos="1418"/>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Осуществлять иные права, предусмотренные законодательством Российской Федерации, субъекта Российской Федерации.</w:t>
      </w:r>
    </w:p>
    <w:p w:rsidR="00DF4A2B" w:rsidRPr="008F6BC4" w:rsidRDefault="00DF4A2B" w:rsidP="00A23303">
      <w:pPr>
        <w:pStyle w:val="ae"/>
        <w:numPr>
          <w:ilvl w:val="1"/>
          <w:numId w:val="7"/>
        </w:numPr>
        <w:tabs>
          <w:tab w:val="left" w:pos="0"/>
          <w:tab w:val="left" w:pos="426"/>
        </w:tabs>
        <w:spacing w:after="0" w:line="240" w:lineRule="auto"/>
        <w:ind w:left="0" w:firstLine="426"/>
        <w:rPr>
          <w:rFonts w:ascii="Times New Roman" w:hAnsi="Times New Roman" w:cs="Times New Roman"/>
          <w:b/>
          <w:sz w:val="24"/>
          <w:szCs w:val="24"/>
        </w:rPr>
      </w:pPr>
      <w:r w:rsidRPr="008F6BC4">
        <w:rPr>
          <w:rFonts w:ascii="Times New Roman" w:hAnsi="Times New Roman" w:cs="Times New Roman"/>
          <w:b/>
          <w:sz w:val="24"/>
          <w:szCs w:val="24"/>
        </w:rPr>
        <w:t>Потребитель обязан:</w:t>
      </w:r>
    </w:p>
    <w:p w:rsidR="00DF4A2B" w:rsidRPr="008F6BC4" w:rsidRDefault="00F844DA"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 xml:space="preserve">существлять складирование твердых коммунальных </w:t>
      </w:r>
      <w:r w:rsidR="000348E1" w:rsidRPr="008F6BC4">
        <w:rPr>
          <w:rFonts w:ascii="Times New Roman" w:hAnsi="Times New Roman" w:cs="Times New Roman"/>
          <w:sz w:val="24"/>
          <w:szCs w:val="24"/>
        </w:rPr>
        <w:t xml:space="preserve">и иных </w:t>
      </w:r>
      <w:r w:rsidR="00DF4A2B" w:rsidRPr="008F6BC4">
        <w:rPr>
          <w:rFonts w:ascii="Times New Roman" w:hAnsi="Times New Roman" w:cs="Times New Roman"/>
          <w:sz w:val="24"/>
          <w:szCs w:val="24"/>
        </w:rPr>
        <w:t>отходов в местах накопления твердых коммунальных отходов, определенных договором на оказание услуг по обращению с твердыми коммунальными отходами, в соответствии с территориальной схемой обращения с отходами;</w:t>
      </w:r>
    </w:p>
    <w:p w:rsidR="00DF4A2B" w:rsidRPr="008F6BC4" w:rsidRDefault="00F844DA"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 xml:space="preserve">беспечивать учет объема и (или) массы твердых коммунальных </w:t>
      </w:r>
      <w:r w:rsidR="000348E1" w:rsidRPr="008F6BC4">
        <w:rPr>
          <w:rFonts w:ascii="Times New Roman" w:hAnsi="Times New Roman" w:cs="Times New Roman"/>
          <w:sz w:val="24"/>
          <w:szCs w:val="24"/>
        </w:rPr>
        <w:t xml:space="preserve">и иных </w:t>
      </w:r>
      <w:r w:rsidR="00DF4A2B" w:rsidRPr="008F6BC4">
        <w:rPr>
          <w:rFonts w:ascii="Times New Roman" w:hAnsi="Times New Roman" w:cs="Times New Roman"/>
          <w:sz w:val="24"/>
          <w:szCs w:val="24"/>
        </w:rPr>
        <w:t>отходов в соответствии с Правилами коммерческого учета объема и (или) массы твердых коммунальных отходов, утвержденными постановлением Правительства Российской Федерации от 3 июня 2016 г. №505 «Об утверждении Правил коммерческого учета объема и (или) массы твердых коммунальных отходов»;</w:t>
      </w:r>
    </w:p>
    <w:p w:rsidR="00DF4A2B" w:rsidRPr="008F6BC4" w:rsidRDefault="00325457"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w:t>
      </w:r>
      <w:r w:rsidR="00DF4A2B" w:rsidRPr="008F6BC4">
        <w:rPr>
          <w:rFonts w:ascii="Times New Roman" w:hAnsi="Times New Roman" w:cs="Times New Roman"/>
          <w:sz w:val="24"/>
          <w:szCs w:val="24"/>
        </w:rPr>
        <w:t>роизводить оплату по настоящему договору в порядке, размере и сроки, которые определены настоящим договором;</w:t>
      </w:r>
    </w:p>
    <w:p w:rsidR="00DF4A2B" w:rsidRPr="008F6BC4" w:rsidRDefault="00F844DA"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беспечивать складирование твердых комму</w:t>
      </w:r>
      <w:r w:rsidR="007A4A56" w:rsidRPr="008F6BC4">
        <w:rPr>
          <w:rFonts w:ascii="Times New Roman" w:hAnsi="Times New Roman" w:cs="Times New Roman"/>
          <w:sz w:val="24"/>
          <w:szCs w:val="24"/>
        </w:rPr>
        <w:t xml:space="preserve">нальных и иных  отходов </w:t>
      </w:r>
      <w:r w:rsidR="00DF4A2B" w:rsidRPr="008F6BC4">
        <w:rPr>
          <w:rFonts w:ascii="Times New Roman" w:hAnsi="Times New Roman" w:cs="Times New Roman"/>
          <w:sz w:val="24"/>
          <w:szCs w:val="24"/>
        </w:rPr>
        <w:t>в контейнеры или иные места в соответствии с приложением к настоящему договору;</w:t>
      </w:r>
    </w:p>
    <w:p w:rsidR="00342DFE" w:rsidRPr="008F6BC4" w:rsidRDefault="00342DFE" w:rsidP="00A23303">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Не допускать повреждения контейнеров, сжигания твердых коммунальных отходов в контейнерах, а также на контейнерных площадках,</w:t>
      </w:r>
      <w:r w:rsidRPr="008F6BC4">
        <w:rPr>
          <w:rFonts w:ascii="Times New Roman" w:hAnsi="Times New Roman" w:cs="Times New Roman"/>
          <w:sz w:val="24"/>
          <w:szCs w:val="24"/>
        </w:rPr>
        <w:t xml:space="preserve"> слива в контейнеры жидких отходов,</w:t>
      </w:r>
      <w:r w:rsidRPr="008F6BC4">
        <w:rPr>
          <w:rFonts w:ascii="Times New Roman" w:hAnsi="Times New Roman" w:cs="Times New Roman"/>
          <w:bCs/>
          <w:sz w:val="24"/>
          <w:szCs w:val="24"/>
        </w:rPr>
        <w:t xml:space="preserve"> складирования в контейнерах запрещенных отходов и предметов (горящие, раскаленные или горячие отходы, строительный мусор, КГО, металлолом, древесно-растительные отходы, снег и лед, отходы </w:t>
      </w:r>
      <w:r w:rsidRPr="008F6BC4">
        <w:rPr>
          <w:rFonts w:ascii="Times New Roman" w:hAnsi="Times New Roman" w:cs="Times New Roman"/>
          <w:bCs/>
          <w:sz w:val="24"/>
          <w:szCs w:val="24"/>
          <w:lang w:val="en-US"/>
        </w:rPr>
        <w:t>I</w:t>
      </w:r>
      <w:r w:rsidRPr="008F6BC4">
        <w:rPr>
          <w:rFonts w:ascii="Times New Roman" w:hAnsi="Times New Roman" w:cs="Times New Roman"/>
          <w:bCs/>
          <w:sz w:val="24"/>
          <w:szCs w:val="24"/>
        </w:rPr>
        <w:t xml:space="preserve"> – </w:t>
      </w:r>
      <w:r w:rsidRPr="008F6BC4">
        <w:rPr>
          <w:rFonts w:ascii="Times New Roman" w:hAnsi="Times New Roman" w:cs="Times New Roman"/>
          <w:bCs/>
          <w:sz w:val="24"/>
          <w:szCs w:val="24"/>
          <w:lang w:val="en-US"/>
        </w:rPr>
        <w:t>III</w:t>
      </w:r>
      <w:r w:rsidRPr="008F6BC4">
        <w:rPr>
          <w:rFonts w:ascii="Times New Roman" w:hAnsi="Times New Roman" w:cs="Times New Roman"/>
          <w:bCs/>
          <w:sz w:val="24"/>
          <w:szCs w:val="24"/>
        </w:rPr>
        <w:t xml:space="preserve"> класса опасности, осветительные приборы и электрические лампы, содержащие ртуть, батареи и аккумуляторы, медицинские отходы, и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ТКО);</w:t>
      </w:r>
    </w:p>
    <w:p w:rsidR="00732A36" w:rsidRPr="008F6BC4" w:rsidRDefault="00732A36" w:rsidP="00A23303">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 xml:space="preserve"> На момент заключения настоящего договора предоставить Региональному Оператору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p>
    <w:p w:rsidR="00732A36" w:rsidRPr="008F6BC4" w:rsidRDefault="00732A36" w:rsidP="00A23303">
      <w:pPr>
        <w:pStyle w:val="ae"/>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 xml:space="preserve">При отсутствии у Потребителя на дату заключения настоящего договора вышеуказанных документов, Потребитель, не позднее 3х месяцев </w:t>
      </w:r>
      <w:proofErr w:type="gramStart"/>
      <w:r w:rsidRPr="008F6BC4">
        <w:rPr>
          <w:rFonts w:ascii="Times New Roman" w:hAnsi="Times New Roman" w:cs="Times New Roman"/>
          <w:sz w:val="24"/>
          <w:szCs w:val="24"/>
        </w:rPr>
        <w:t>с даты</w:t>
      </w:r>
      <w:proofErr w:type="gramEnd"/>
      <w:r w:rsidRPr="008F6BC4">
        <w:rPr>
          <w:rFonts w:ascii="Times New Roman" w:hAnsi="Times New Roman" w:cs="Times New Roman"/>
          <w:sz w:val="24"/>
          <w:szCs w:val="24"/>
        </w:rPr>
        <w:t xml:space="preserve">  его заключения предоставляет Региональному Оператору актуальные документы, утвержденные в соответствии с действующим законодательством</w:t>
      </w:r>
      <w:r w:rsidR="009B36D5" w:rsidRPr="008F6BC4">
        <w:rPr>
          <w:rFonts w:ascii="Times New Roman" w:hAnsi="Times New Roman" w:cs="Times New Roman"/>
          <w:sz w:val="24"/>
          <w:szCs w:val="24"/>
        </w:rPr>
        <w:t>;</w:t>
      </w:r>
    </w:p>
    <w:p w:rsidR="00732A36" w:rsidRPr="008F6BC4" w:rsidRDefault="0012346F"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В случае обнаружения возгорания ТКО в контейнерах и (или) на контейнерной площадке известить о данном факте органы пожарной службы, принять возможные меры по тушению и известить Регионального Оператора по телефонам, указанным в настоящем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е;</w:t>
      </w:r>
    </w:p>
    <w:p w:rsidR="0012346F" w:rsidRPr="008F6BC4" w:rsidRDefault="0012346F"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Не допускать перемещения контейнеров и/или бункеров с контейнерной площадки без согласования с Региональным Оператором;</w:t>
      </w:r>
    </w:p>
    <w:p w:rsidR="00342DFE" w:rsidRPr="008F6BC4"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Обеспечивать Региональному Оператору беспрепятственный доступ к месту накопления ТКО, в том числе не допускать наличие припаркованных автомобилей, производить очистку от снега подъездных путей и т.п.</w:t>
      </w:r>
      <w:r w:rsidRPr="008F6BC4">
        <w:rPr>
          <w:rFonts w:ascii="Times New Roman" w:hAnsi="Times New Roman" w:cs="Times New Roman"/>
          <w:sz w:val="24"/>
          <w:szCs w:val="24"/>
        </w:rPr>
        <w:t xml:space="preserve"> </w:t>
      </w:r>
      <w:r w:rsidRPr="008F6BC4">
        <w:rPr>
          <w:rFonts w:ascii="Times New Roman" w:hAnsi="Times New Roman" w:cs="Times New Roman"/>
          <w:bCs/>
          <w:sz w:val="24"/>
          <w:szCs w:val="24"/>
        </w:rPr>
        <w:t>Подъездные пути к контейнерной площадке должны иметь допустимую высоту 4 метра и ширину 3,5 метра и быть пригодными для свободного проезда и маневрирования транспортных средств;</w:t>
      </w:r>
    </w:p>
    <w:p w:rsidR="00342DFE" w:rsidRPr="008F6BC4"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Обеспечить организацию места накопления ТКО с учетом санитарно-эпидемиологических и технических норм (</w:t>
      </w:r>
      <w:r w:rsidRPr="008F6BC4">
        <w:rPr>
          <w:rFonts w:ascii="Times New Roman" w:hAnsi="Times New Roman" w:cs="Times New Roman"/>
          <w:sz w:val="24"/>
          <w:szCs w:val="24"/>
        </w:rPr>
        <w:t>своевременную уборку контейнерной площадки и непосредственно прилегающей к ней территории, очистку от снега и льда, санитарную обработку)</w:t>
      </w:r>
      <w:r w:rsidRPr="008F6BC4">
        <w:rPr>
          <w:rFonts w:ascii="Times New Roman" w:hAnsi="Times New Roman" w:cs="Times New Roman"/>
          <w:bCs/>
          <w:sz w:val="24"/>
          <w:szCs w:val="24"/>
        </w:rPr>
        <w:t xml:space="preserve">, согласовать его с Региональным Оператором, а также предоставить в адрес Регионального Оператора </w:t>
      </w:r>
      <w:r w:rsidRPr="008F6BC4">
        <w:rPr>
          <w:rFonts w:ascii="Times New Roman" w:hAnsi="Times New Roman" w:cs="Times New Roman"/>
          <w:bCs/>
          <w:sz w:val="24"/>
          <w:szCs w:val="24"/>
        </w:rPr>
        <w:lastRenderedPageBreak/>
        <w:t>документ, подтверждающий согласование места накопления ТКО с собственником земельного участка, на котором располагается вышеуказанное место;</w:t>
      </w:r>
    </w:p>
    <w:p w:rsidR="00342DFE" w:rsidRPr="008F6BC4" w:rsidRDefault="00577EC4"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Контролировать наполняемость контейнеров (бункеров), не допускать их переполнения выше уровня кромки и</w:t>
      </w:r>
      <w:r w:rsidRPr="008F6BC4">
        <w:rPr>
          <w:rFonts w:ascii="Times New Roman" w:hAnsi="Times New Roman" w:cs="Times New Roman"/>
          <w:sz w:val="24"/>
          <w:szCs w:val="24"/>
        </w:rPr>
        <w:t xml:space="preserve"> загрязнения прилегающей территории</w:t>
      </w:r>
      <w:r w:rsidRPr="008F6BC4">
        <w:rPr>
          <w:rFonts w:ascii="Times New Roman" w:hAnsi="Times New Roman" w:cs="Times New Roman"/>
          <w:bCs/>
          <w:sz w:val="24"/>
          <w:szCs w:val="24"/>
        </w:rPr>
        <w:t>;</w:t>
      </w:r>
    </w:p>
    <w:p w:rsidR="00577EC4" w:rsidRPr="008F6BC4" w:rsidRDefault="00577EC4"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Предоставлять Региональному Оператору</w:t>
      </w:r>
      <w:r w:rsidR="00325457" w:rsidRPr="008F6BC4">
        <w:rPr>
          <w:rFonts w:ascii="Times New Roman" w:hAnsi="Times New Roman" w:cs="Times New Roman"/>
          <w:bCs/>
          <w:sz w:val="24"/>
          <w:szCs w:val="24"/>
        </w:rPr>
        <w:t xml:space="preserve"> по его запросу</w:t>
      </w:r>
      <w:r w:rsidRPr="008F6BC4">
        <w:rPr>
          <w:rFonts w:ascii="Times New Roman" w:hAnsi="Times New Roman" w:cs="Times New Roman"/>
          <w:bCs/>
          <w:sz w:val="24"/>
          <w:szCs w:val="24"/>
        </w:rPr>
        <w:t xml:space="preserve"> любую документацию или сведения, относящиеся к исполнению настоящего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а, в частности, сведения о виде деятельности, осуществляемой Потребителем, площади используемых объектов, количестве сотрудников Потребителя, информацию в графическом виде о размещении мест накопления ТКО и подъездных путей к ним (за исключением жилых домов);</w:t>
      </w:r>
    </w:p>
    <w:p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Н</w:t>
      </w:r>
      <w:r w:rsidR="00DF4A2B" w:rsidRPr="008F6BC4">
        <w:rPr>
          <w:rFonts w:ascii="Times New Roman" w:hAnsi="Times New Roman" w:cs="Times New Roman"/>
          <w:sz w:val="24"/>
          <w:szCs w:val="24"/>
        </w:rPr>
        <w:t>азначить лицо, ответственное за взаимодействие с Региональным Оператором по вопросам исполнения настоящего договора</w:t>
      </w:r>
      <w:r w:rsidR="00577EC4" w:rsidRPr="008F6BC4">
        <w:rPr>
          <w:rFonts w:ascii="Times New Roman" w:hAnsi="Times New Roman" w:cs="Times New Roman"/>
          <w:sz w:val="24"/>
          <w:szCs w:val="24"/>
        </w:rPr>
        <w:t xml:space="preserve"> с предоставлением документа, подтверждающего его полномочия</w:t>
      </w:r>
      <w:r w:rsidR="00DF4A2B" w:rsidRPr="008F6BC4">
        <w:rPr>
          <w:rFonts w:ascii="Times New Roman" w:hAnsi="Times New Roman" w:cs="Times New Roman"/>
          <w:sz w:val="24"/>
          <w:szCs w:val="24"/>
        </w:rPr>
        <w:t>;</w:t>
      </w:r>
    </w:p>
    <w:p w:rsidR="00577EC4" w:rsidRPr="008F6BC4" w:rsidRDefault="00577EC4"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течение 3-х рабочих</w:t>
      </w:r>
      <w:r w:rsidR="007708E4" w:rsidRPr="008F6BC4">
        <w:rPr>
          <w:rFonts w:ascii="Times New Roman" w:hAnsi="Times New Roman" w:cs="Times New Roman"/>
          <w:bCs/>
          <w:sz w:val="24"/>
          <w:szCs w:val="24"/>
        </w:rPr>
        <w:t xml:space="preserve"> дней</w:t>
      </w:r>
      <w:r w:rsidRPr="008F6BC4">
        <w:rPr>
          <w:rFonts w:ascii="Times New Roman" w:hAnsi="Times New Roman" w:cs="Times New Roman"/>
          <w:bCs/>
          <w:sz w:val="24"/>
          <w:szCs w:val="24"/>
        </w:rPr>
        <w:t xml:space="preserve"> с даты произошедших изменений уведомить Регионального Оператора любым доступным способом (почтовое отправление, телеграмма, </w:t>
      </w:r>
      <w:proofErr w:type="spellStart"/>
      <w:r w:rsidRPr="008F6BC4">
        <w:rPr>
          <w:rFonts w:ascii="Times New Roman" w:hAnsi="Times New Roman" w:cs="Times New Roman"/>
          <w:bCs/>
          <w:sz w:val="24"/>
          <w:szCs w:val="24"/>
        </w:rPr>
        <w:t>факсограмма</w:t>
      </w:r>
      <w:proofErr w:type="spellEnd"/>
      <w:r w:rsidRPr="008F6BC4">
        <w:rPr>
          <w:rFonts w:ascii="Times New Roman" w:hAnsi="Times New Roman" w:cs="Times New Roman"/>
          <w:bCs/>
          <w:sz w:val="24"/>
          <w:szCs w:val="24"/>
        </w:rPr>
        <w:t>, телефонограмма, информационно-телекоммуникационная сеть "Интернет", электронная почта), позволяющим подтвердить получение уведомления Региональным Оператором, с указанием необходимых данных и приложением документов:</w:t>
      </w:r>
    </w:p>
    <w:p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а) о переходе прав на объекты Потребителя, указанные в настоящем договоре, к новому владельцу,</w:t>
      </w:r>
    </w:p>
    <w:p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б) об изменении данных, указанных в Приложении № 1 к настоящему договору,</w:t>
      </w:r>
    </w:p>
    <w:p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в) об изменении ответственного за взаимодействие с Региональным Оператором по вопросам исполнения настоящего договора.</w:t>
      </w:r>
    </w:p>
    <w:p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Потребитель несет риск наступления неблагоприятных последствий, вызванных неисполнением обязанности по своевременному сообщению Региональному Оператору информации, указанной в настоящем пункте;</w:t>
      </w:r>
    </w:p>
    <w:p w:rsidR="00577EC4" w:rsidRPr="008F6BC4" w:rsidRDefault="00577EC4" w:rsidP="00A23303">
      <w:pPr>
        <w:pStyle w:val="ae"/>
        <w:numPr>
          <w:ilvl w:val="2"/>
          <w:numId w:val="7"/>
        </w:numPr>
        <w:tabs>
          <w:tab w:val="left" w:pos="1418"/>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 ликвидации, реорганизации или прекращении деятельности за 30 календарных дней направить уведомление в адрес Регионального Оператора о расторжении настоящего договора либо внесении в него соответствующих изменений;</w:t>
      </w:r>
    </w:p>
    <w:p w:rsidR="00DF4A2B" w:rsidRPr="008F6BC4" w:rsidRDefault="00DF4A2B"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
          <w:sz w:val="24"/>
          <w:szCs w:val="24"/>
        </w:rPr>
        <w:t>Потребитель имеет право:</w:t>
      </w:r>
    </w:p>
    <w:p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w:t>
      </w:r>
      <w:r w:rsidR="00DF4A2B" w:rsidRPr="008F6BC4">
        <w:rPr>
          <w:rFonts w:ascii="Times New Roman" w:hAnsi="Times New Roman" w:cs="Times New Roman"/>
          <w:sz w:val="24"/>
          <w:szCs w:val="24"/>
        </w:rPr>
        <w:t>олучать от Регионального Оператора информацию об изменении установленных тарифов в области обращения с твердыми коммунальными отходами;</w:t>
      </w:r>
    </w:p>
    <w:p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И</w:t>
      </w:r>
      <w:r w:rsidR="00DF4A2B" w:rsidRPr="008F6BC4">
        <w:rPr>
          <w:rFonts w:ascii="Times New Roman" w:hAnsi="Times New Roman" w:cs="Times New Roman"/>
          <w:sz w:val="24"/>
          <w:szCs w:val="24"/>
        </w:rPr>
        <w:t>нициировать проведение сверки расчетов по настоящему договору;</w:t>
      </w:r>
    </w:p>
    <w:p w:rsidR="00DF4A2B" w:rsidRPr="008F6BC4" w:rsidRDefault="00DF4A2B"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Проверять ход и качество работы, выполняемой Региональный Оператором, не вмешиваясь в его деятельность;</w:t>
      </w:r>
    </w:p>
    <w:p w:rsidR="00DF4A2B" w:rsidRPr="008F6BC4" w:rsidRDefault="00DF4A2B" w:rsidP="00A23303">
      <w:pPr>
        <w:pStyle w:val="ae"/>
        <w:numPr>
          <w:ilvl w:val="2"/>
          <w:numId w:val="7"/>
        </w:numPr>
        <w:tabs>
          <w:tab w:val="left" w:pos="0"/>
          <w:tab w:val="left" w:pos="1276"/>
          <w:tab w:val="left" w:pos="1418"/>
        </w:tabs>
        <w:autoSpaceDE w:val="0"/>
        <w:autoSpaceDN w:val="0"/>
        <w:adjustRightInd w:val="0"/>
        <w:spacing w:after="0" w:line="240" w:lineRule="auto"/>
        <w:ind w:left="0" w:firstLine="426"/>
        <w:rPr>
          <w:rFonts w:ascii="Times New Roman" w:hAnsi="Times New Roman" w:cs="Times New Roman"/>
          <w:b/>
          <w:bCs/>
          <w:sz w:val="24"/>
          <w:szCs w:val="24"/>
        </w:rPr>
      </w:pPr>
      <w:r w:rsidRPr="008F6BC4">
        <w:rPr>
          <w:rFonts w:ascii="Times New Roman" w:hAnsi="Times New Roman" w:cs="Times New Roman"/>
          <w:bCs/>
          <w:sz w:val="24"/>
          <w:szCs w:val="24"/>
        </w:rPr>
        <w:t>Осуществлять иные права, предусмотренные законодательством РФ.</w:t>
      </w:r>
    </w:p>
    <w:p w:rsidR="002E3DCB" w:rsidRPr="008F6BC4" w:rsidRDefault="002E3DCB" w:rsidP="00A23303">
      <w:pPr>
        <w:pStyle w:val="ae"/>
        <w:tabs>
          <w:tab w:val="left" w:pos="0"/>
          <w:tab w:val="left" w:pos="1276"/>
          <w:tab w:val="left" w:pos="1418"/>
        </w:tabs>
        <w:autoSpaceDE w:val="0"/>
        <w:autoSpaceDN w:val="0"/>
        <w:adjustRightInd w:val="0"/>
        <w:spacing w:after="0" w:line="240" w:lineRule="auto"/>
        <w:ind w:left="0" w:firstLine="426"/>
        <w:rPr>
          <w:rFonts w:ascii="Times New Roman" w:hAnsi="Times New Roman" w:cs="Times New Roman"/>
          <w:b/>
          <w:bCs/>
          <w:sz w:val="24"/>
          <w:szCs w:val="24"/>
        </w:rPr>
      </w:pPr>
    </w:p>
    <w:p w:rsidR="00884DF5" w:rsidRPr="008F6BC4" w:rsidRDefault="00F661E8" w:rsidP="00A23303">
      <w:pPr>
        <w:pStyle w:val="30"/>
        <w:numPr>
          <w:ilvl w:val="0"/>
          <w:numId w:val="7"/>
        </w:numPr>
        <w:shd w:val="clear" w:color="auto" w:fill="auto"/>
        <w:spacing w:line="240" w:lineRule="auto"/>
        <w:ind w:left="0" w:firstLine="426"/>
        <w:jc w:val="center"/>
        <w:rPr>
          <w:color w:val="auto"/>
          <w:sz w:val="24"/>
          <w:szCs w:val="24"/>
        </w:rPr>
      </w:pPr>
      <w:r w:rsidRPr="008F6BC4">
        <w:rPr>
          <w:color w:val="auto"/>
          <w:sz w:val="24"/>
          <w:szCs w:val="24"/>
        </w:rPr>
        <w:t>Порядок осуществления учета объема и (или) массы твердых</w:t>
      </w:r>
      <w:r w:rsidR="005C2D9D" w:rsidRPr="008F6BC4">
        <w:rPr>
          <w:color w:val="auto"/>
          <w:sz w:val="24"/>
          <w:szCs w:val="24"/>
        </w:rPr>
        <w:t xml:space="preserve"> </w:t>
      </w:r>
      <w:r w:rsidRPr="008F6BC4">
        <w:rPr>
          <w:color w:val="auto"/>
          <w:sz w:val="24"/>
          <w:szCs w:val="24"/>
        </w:rPr>
        <w:t>коммунальных отходов</w:t>
      </w:r>
      <w:r w:rsidR="002E3DCB" w:rsidRPr="008F6BC4">
        <w:rPr>
          <w:color w:val="auto"/>
          <w:sz w:val="24"/>
          <w:szCs w:val="24"/>
        </w:rPr>
        <w:t>.</w:t>
      </w:r>
    </w:p>
    <w:p w:rsidR="00884DF5" w:rsidRPr="008F6BC4" w:rsidRDefault="00F661E8" w:rsidP="00A23303">
      <w:pPr>
        <w:pStyle w:val="20"/>
        <w:numPr>
          <w:ilvl w:val="1"/>
          <w:numId w:val="7"/>
        </w:numPr>
        <w:shd w:val="clear" w:color="auto" w:fill="auto"/>
        <w:tabs>
          <w:tab w:val="left" w:pos="1134"/>
          <w:tab w:val="left" w:pos="1276"/>
        </w:tabs>
        <w:spacing w:after="0" w:line="240" w:lineRule="auto"/>
        <w:ind w:left="0" w:firstLine="426"/>
        <w:rPr>
          <w:color w:val="auto"/>
          <w:sz w:val="24"/>
          <w:szCs w:val="24"/>
        </w:rPr>
      </w:pPr>
      <w:r w:rsidRPr="008F6BC4">
        <w:rPr>
          <w:color w:val="auto"/>
          <w:sz w:val="24"/>
          <w:szCs w:val="24"/>
        </w:rPr>
        <w:t>Стороны согласились производить учет объема и (или) массы твердых</w:t>
      </w:r>
      <w:r w:rsidR="005C2D9D" w:rsidRPr="008F6BC4">
        <w:rPr>
          <w:color w:val="auto"/>
          <w:sz w:val="24"/>
          <w:szCs w:val="24"/>
        </w:rPr>
        <w:t xml:space="preserve"> </w:t>
      </w:r>
      <w:r w:rsidRPr="008F6BC4">
        <w:rPr>
          <w:color w:val="auto"/>
          <w:sz w:val="24"/>
          <w:szCs w:val="24"/>
        </w:rPr>
        <w:t>коммунальных отходов</w:t>
      </w:r>
      <w:r w:rsidR="00BB278C" w:rsidRPr="008F6BC4">
        <w:rPr>
          <w:color w:val="auto"/>
          <w:sz w:val="24"/>
          <w:szCs w:val="24"/>
        </w:rPr>
        <w:t xml:space="preserve"> и иных отходов, не относящихся к ТКО</w:t>
      </w:r>
      <w:r w:rsidR="00B44380" w:rsidRPr="008F6BC4">
        <w:rPr>
          <w:color w:val="auto"/>
          <w:sz w:val="24"/>
          <w:szCs w:val="24"/>
        </w:rPr>
        <w:t>,</w:t>
      </w:r>
      <w:r w:rsidRPr="008F6BC4">
        <w:rPr>
          <w:color w:val="auto"/>
          <w:sz w:val="24"/>
          <w:szCs w:val="24"/>
        </w:rPr>
        <w:t xml:space="preserve"> в соответствии с Правилами коммерческого учета объема</w:t>
      </w:r>
      <w:r w:rsidR="007C2DE0" w:rsidRPr="008F6BC4">
        <w:rPr>
          <w:color w:val="auto"/>
          <w:sz w:val="24"/>
          <w:szCs w:val="24"/>
        </w:rPr>
        <w:t xml:space="preserve"> </w:t>
      </w:r>
      <w:r w:rsidRPr="008F6BC4">
        <w:rPr>
          <w:color w:val="auto"/>
          <w:sz w:val="24"/>
          <w:szCs w:val="24"/>
        </w:rPr>
        <w:t>и (или) массы твердых коммунальных отходов, утвержденными постановлением</w:t>
      </w:r>
      <w:r w:rsidR="005C2D9D" w:rsidRPr="008F6BC4">
        <w:rPr>
          <w:color w:val="auto"/>
          <w:sz w:val="24"/>
          <w:szCs w:val="24"/>
        </w:rPr>
        <w:t xml:space="preserve"> </w:t>
      </w:r>
      <w:r w:rsidRPr="008F6BC4">
        <w:rPr>
          <w:color w:val="auto"/>
          <w:sz w:val="24"/>
          <w:szCs w:val="24"/>
        </w:rPr>
        <w:t xml:space="preserve">Правительства Российской Федерации от 3 июня 2016 г. </w:t>
      </w:r>
      <w:r w:rsidR="005C2D9D" w:rsidRPr="008F6BC4">
        <w:rPr>
          <w:color w:val="auto"/>
          <w:sz w:val="24"/>
          <w:szCs w:val="24"/>
        </w:rPr>
        <w:t>№</w:t>
      </w:r>
      <w:r w:rsidRPr="008F6BC4">
        <w:rPr>
          <w:color w:val="auto"/>
          <w:sz w:val="24"/>
          <w:szCs w:val="24"/>
        </w:rPr>
        <w:t xml:space="preserve"> 505 </w:t>
      </w:r>
      <w:r w:rsidR="00DF4A2B" w:rsidRPr="008F6BC4">
        <w:rPr>
          <w:color w:val="auto"/>
          <w:sz w:val="24"/>
          <w:szCs w:val="24"/>
        </w:rPr>
        <w:t>«</w:t>
      </w:r>
      <w:r w:rsidRPr="008F6BC4">
        <w:rPr>
          <w:color w:val="auto"/>
          <w:sz w:val="24"/>
          <w:szCs w:val="24"/>
        </w:rPr>
        <w:t>Об утверждении</w:t>
      </w:r>
      <w:r w:rsidR="005C2D9D" w:rsidRPr="008F6BC4">
        <w:rPr>
          <w:color w:val="auto"/>
          <w:sz w:val="24"/>
          <w:szCs w:val="24"/>
        </w:rPr>
        <w:t xml:space="preserve"> </w:t>
      </w:r>
      <w:r w:rsidRPr="008F6BC4">
        <w:rPr>
          <w:color w:val="auto"/>
          <w:sz w:val="24"/>
          <w:szCs w:val="24"/>
        </w:rPr>
        <w:t>Правил коммерческого учета объема и (или) массы твердых коммунальных отходов</w:t>
      </w:r>
      <w:r w:rsidR="00DF4A2B" w:rsidRPr="008F6BC4">
        <w:rPr>
          <w:color w:val="auto"/>
          <w:sz w:val="24"/>
          <w:szCs w:val="24"/>
        </w:rPr>
        <w:t>»</w:t>
      </w:r>
      <w:r w:rsidR="00904E36" w:rsidRPr="008F6BC4">
        <w:rPr>
          <w:color w:val="auto"/>
          <w:sz w:val="24"/>
          <w:szCs w:val="24"/>
        </w:rPr>
        <w:t xml:space="preserve"> </w:t>
      </w:r>
      <w:r w:rsidR="00242437" w:rsidRPr="008F6BC4">
        <w:rPr>
          <w:color w:val="auto"/>
          <w:sz w:val="24"/>
          <w:szCs w:val="24"/>
        </w:rPr>
        <w:t>расчетным путем исходя из нормативов накопления твердых коммунальных отходов, количества и объема контейнеров для складирования твердых коммунальных отходов или исходя из мас</w:t>
      </w:r>
      <w:r w:rsidR="00C405F0" w:rsidRPr="008F6BC4">
        <w:rPr>
          <w:color w:val="auto"/>
          <w:sz w:val="24"/>
          <w:szCs w:val="24"/>
        </w:rPr>
        <w:t>сы твердых коммунальных отходов в соответствии с Приложением №1 к Договору.</w:t>
      </w:r>
    </w:p>
    <w:p w:rsidR="00577EC4" w:rsidRPr="008F6BC4" w:rsidRDefault="00577EC4" w:rsidP="00A23303">
      <w:pPr>
        <w:pStyle w:val="ConsPlusNonformat"/>
        <w:numPr>
          <w:ilvl w:val="1"/>
          <w:numId w:val="7"/>
        </w:numPr>
        <w:tabs>
          <w:tab w:val="left" w:pos="1134"/>
        </w:tabs>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При утверждении в установленном порядке уполномоченным органом новых величин нормативов накопления ТКО объем оказываемых услуг по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 xml:space="preserve">у изменяется соответственно новым нормативам с даты их официального утверждения. При этом дополнительное согласование с Потребителем и внесение изменений в настоящий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 xml:space="preserve"> в таком случае не требуется.</w:t>
      </w:r>
    </w:p>
    <w:p w:rsidR="00A23303" w:rsidRPr="008F6BC4" w:rsidRDefault="00A23303" w:rsidP="00A23303">
      <w:pPr>
        <w:pStyle w:val="ConsPlusNonformat"/>
        <w:tabs>
          <w:tab w:val="left" w:pos="1134"/>
        </w:tabs>
        <w:ind w:left="426"/>
        <w:jc w:val="both"/>
        <w:rPr>
          <w:rFonts w:ascii="Times New Roman" w:hAnsi="Times New Roman" w:cs="Times New Roman"/>
          <w:sz w:val="24"/>
          <w:szCs w:val="24"/>
        </w:rPr>
      </w:pPr>
    </w:p>
    <w:p w:rsidR="00884DF5" w:rsidRPr="008F6BC4" w:rsidRDefault="00F661E8" w:rsidP="00A23303">
      <w:pPr>
        <w:pStyle w:val="20"/>
        <w:numPr>
          <w:ilvl w:val="0"/>
          <w:numId w:val="7"/>
        </w:numPr>
        <w:shd w:val="clear" w:color="auto" w:fill="auto"/>
        <w:spacing w:after="0" w:line="240" w:lineRule="auto"/>
        <w:ind w:left="0" w:firstLine="426"/>
        <w:jc w:val="center"/>
        <w:rPr>
          <w:b/>
          <w:color w:val="auto"/>
          <w:sz w:val="24"/>
          <w:szCs w:val="24"/>
        </w:rPr>
      </w:pPr>
      <w:r w:rsidRPr="008F6BC4">
        <w:rPr>
          <w:b/>
          <w:color w:val="auto"/>
          <w:sz w:val="24"/>
          <w:szCs w:val="24"/>
        </w:rPr>
        <w:t>Порядок фиксации нарушений по договору</w:t>
      </w:r>
      <w:r w:rsidR="00050FBE" w:rsidRPr="008F6BC4">
        <w:rPr>
          <w:b/>
          <w:color w:val="auto"/>
          <w:sz w:val="24"/>
          <w:szCs w:val="24"/>
        </w:rPr>
        <w:t>.</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нарушения Региональным Оператором обязательств по настоящему договору Потребитель с участием представителя Регионального Оператора составляет акт о нарушении Региональным Оператором обязательств по договору и вручает его представителю Регионального Оператора. При неявке представителя Регионального Оператора Потребитель составляет указанный акт в присутствии не менее чем 2 незаинтересованных лиц или с использованием фото- и (или) </w:t>
      </w:r>
      <w:r w:rsidRPr="008F6BC4">
        <w:rPr>
          <w:rFonts w:ascii="Times New Roman" w:hAnsi="Times New Roman" w:cs="Times New Roman"/>
          <w:sz w:val="24"/>
          <w:szCs w:val="24"/>
        </w:rPr>
        <w:lastRenderedPageBreak/>
        <w:t xml:space="preserve">видеофиксации и в течение 3 рабочих дней направляет акт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егиональному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ператору с требованием устранить выявленные нарушения в течение разумного срока, определенного Потребителем.</w:t>
      </w:r>
    </w:p>
    <w:p w:rsidR="00242437" w:rsidRPr="008F6BC4" w:rsidRDefault="00242437" w:rsidP="00A23303">
      <w:pPr>
        <w:pStyle w:val="ae"/>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Региональный </w:t>
      </w:r>
      <w:r w:rsidR="006149A1" w:rsidRPr="008F6BC4">
        <w:rPr>
          <w:rFonts w:ascii="Times New Roman" w:hAnsi="Times New Roman" w:cs="Times New Roman"/>
          <w:sz w:val="24"/>
          <w:szCs w:val="24"/>
        </w:rPr>
        <w:t>Оператор</w:t>
      </w:r>
      <w:r w:rsidRPr="008F6BC4">
        <w:rPr>
          <w:rFonts w:ascii="Times New Roman" w:hAnsi="Times New Roman" w:cs="Times New Roman"/>
          <w:sz w:val="24"/>
          <w:szCs w:val="24"/>
        </w:rPr>
        <w:t xml:space="preserve"> в течение 3 рабочих дней со дня получения акта подписывает его и направляет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 xml:space="preserve">отребителю. В случае несогласия с содержанием акта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егиональный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 xml:space="preserve">ператор вправе написать возражение на акт с мотивированным указанием причин своего несогласия и направить такое возражение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отребителю в течение 3 рабочих дней со дня получения акта.</w:t>
      </w:r>
    </w:p>
    <w:p w:rsidR="00242437" w:rsidRPr="008F6BC4" w:rsidRDefault="00242437" w:rsidP="00A23303">
      <w:pPr>
        <w:pStyle w:val="ae"/>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невозможности устранения нарушений в сроки, предложенные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 xml:space="preserve">отребителем,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егиональный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ператор предлагает иные сроки для устранения выявленных нарушений.</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если </w:t>
      </w:r>
      <w:r w:rsidR="006149A1" w:rsidRPr="008F6BC4">
        <w:rPr>
          <w:rFonts w:ascii="Times New Roman" w:hAnsi="Times New Roman" w:cs="Times New Roman"/>
          <w:sz w:val="24"/>
          <w:szCs w:val="24"/>
        </w:rPr>
        <w:t>Региональный Оператор</w:t>
      </w:r>
      <w:r w:rsidRPr="008F6BC4">
        <w:rPr>
          <w:rFonts w:ascii="Times New Roman" w:hAnsi="Times New Roman" w:cs="Times New Roman"/>
          <w:sz w:val="24"/>
          <w:szCs w:val="24"/>
        </w:rPr>
        <w:t xml:space="preserve"> не направил подписанный акт или возражения на акт в течение 3 рабочих дней со дня получения акта, такой акт считается согласованным и подписанным региональным оператором.</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Акт должен содержать</w:t>
      </w:r>
    </w:p>
    <w:p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а) сведения о заявителе (наименование, местонахождение, адрес),</w:t>
      </w:r>
    </w:p>
    <w:p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б) сведения об объекте (объектах), на котором образуются твердые коммунальные отходы, в отношении которого возникли разногласия (полное наименование, местонахождение, правомочие на объект (объекты), которым обладает сторона, направившая акт),</w:t>
      </w:r>
    </w:p>
    <w:p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сведения о нарушении соответствующих пунктов договора,</w:t>
      </w:r>
    </w:p>
    <w:p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г) другие сведения по усмотрению стороны, в том числе материалы фото- и видеосъемки</w:t>
      </w:r>
      <w:r w:rsidR="00B44380" w:rsidRPr="008F6BC4">
        <w:rPr>
          <w:rFonts w:ascii="Times New Roman" w:hAnsi="Times New Roman" w:cs="Times New Roman"/>
          <w:bCs/>
          <w:sz w:val="24"/>
          <w:szCs w:val="24"/>
        </w:rPr>
        <w:t>.</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В случае </w:t>
      </w:r>
      <w:proofErr w:type="spellStart"/>
      <w:r w:rsidRPr="008F6BC4">
        <w:rPr>
          <w:rFonts w:ascii="Times New Roman" w:hAnsi="Times New Roman" w:cs="Times New Roman"/>
          <w:bCs/>
          <w:sz w:val="24"/>
          <w:szCs w:val="24"/>
        </w:rPr>
        <w:t>неустранения</w:t>
      </w:r>
      <w:proofErr w:type="spellEnd"/>
      <w:r w:rsidRPr="008F6BC4">
        <w:rPr>
          <w:rFonts w:ascii="Times New Roman" w:hAnsi="Times New Roman" w:cs="Times New Roman"/>
          <w:bCs/>
          <w:sz w:val="24"/>
          <w:szCs w:val="24"/>
        </w:rPr>
        <w:t xml:space="preserve"> допущенных нарушений в оказании услуг по настоящему договору в указанный в акте срок и/или не направления Региональным Оператором мотивированных возражений, Потребитель направляет копию акта о нарушении Региональным Оператором обязательств по договору в уполномоченный орган исполнительной власти субъекта Российской Федерации.</w:t>
      </w:r>
    </w:p>
    <w:p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В случае нарушения Потребителем, в том числе в связи с действиями/ бездействием третьих лиц, обязательств по настоящему договору, Региональный Оператор вызывает телефонограммой представителя Потребителя для составления акта, подтверждающего факты, не позволяющие Региональному Оператору осуществлять надлежащее оказание услуг по настоящему договору по вине Потребителя и (или) третьих лиц. При неявке представителя Потребителя, Региональный Оператор вправе составить указанный акт в присутствии не менее чем 2 незаинтересованных лиц или с использованием фото- и (или) видеофиксации. В этом случае Региональный Оператор освобождается от ответственности за неоказание или ненадлежащее оказание услуг,</w:t>
      </w:r>
      <w:r w:rsidRPr="008F6BC4">
        <w:rPr>
          <w:rFonts w:ascii="Times New Roman" w:hAnsi="Times New Roman" w:cs="Times New Roman"/>
          <w:sz w:val="24"/>
          <w:szCs w:val="24"/>
        </w:rPr>
        <w:t xml:space="preserve"> а услуга считается надлежащим образом оказанной Региональным Оператором и подлежит оплате Потребителем</w:t>
      </w:r>
      <w:r w:rsidR="00D75696" w:rsidRPr="008F6BC4">
        <w:rPr>
          <w:rFonts w:ascii="Times New Roman" w:hAnsi="Times New Roman" w:cs="Times New Roman"/>
          <w:sz w:val="24"/>
          <w:szCs w:val="24"/>
        </w:rPr>
        <w:t>.</w:t>
      </w:r>
    </w:p>
    <w:p w:rsidR="00A23303" w:rsidRPr="008F6BC4" w:rsidRDefault="00A23303" w:rsidP="00A23303">
      <w:pPr>
        <w:pStyle w:val="ae"/>
        <w:tabs>
          <w:tab w:val="left" w:pos="1134"/>
        </w:tabs>
        <w:spacing w:after="0" w:line="240" w:lineRule="auto"/>
        <w:ind w:left="426"/>
        <w:jc w:val="both"/>
        <w:rPr>
          <w:rFonts w:ascii="Times New Roman" w:hAnsi="Times New Roman" w:cs="Times New Roman"/>
          <w:sz w:val="24"/>
          <w:szCs w:val="24"/>
        </w:rPr>
      </w:pPr>
    </w:p>
    <w:p w:rsidR="00242437" w:rsidRPr="008F6BC4"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Ответственность сторон</w:t>
      </w:r>
      <w:r w:rsidR="00050FBE" w:rsidRPr="008F6BC4">
        <w:rPr>
          <w:rFonts w:ascii="Times New Roman" w:hAnsi="Times New Roman" w:cs="Times New Roman"/>
          <w:b/>
          <w:sz w:val="24"/>
          <w:szCs w:val="24"/>
        </w:rPr>
        <w:t>.</w:t>
      </w:r>
    </w:p>
    <w:p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1/130 ключевой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За нарушение правил обращения с твердыми коммунальными отходами в части складирования твердых коммунальных отходов вне мест накопления таких отходов, определенных настоящим договором, Потребитель несет административную ответственность в соответствии с законодательством Российской Федерации.</w:t>
      </w:r>
    </w:p>
    <w:p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Региональный Оператор не несет ответственность за неисполнение и/или ненадлежащее исполнение договора, в том числе за неосуществление вывоза ТКО в случае, если это обусловлено неисполнением или ненадлежащим исполнением Потребителем обязанностей, установленных настоящим договором.</w:t>
      </w:r>
    </w:p>
    <w:p w:rsidR="00DA13C5" w:rsidRPr="008F6BC4" w:rsidRDefault="00DA13C5"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Потребитель несет ответственность за полноту и достоверность представляемой Региональному оператору информации, документов и содержащихся в них сведений.</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lastRenderedPageBreak/>
        <w:t>В случае неисполнения либо ненадлежащего исполнения Потребителем обязательств по исполнению настоящего договора, в том числе при нарушении сроков оплаты более двух расчетных периодов подряд, Региональный Оператор вправе отказаться от исполнения обязательств по договору в порядке, установленном ст.450.1 ГК РФ.</w:t>
      </w:r>
    </w:p>
    <w:p w:rsidR="006775BA" w:rsidRPr="008F6BC4" w:rsidRDefault="006775BA" w:rsidP="00A23303">
      <w:pPr>
        <w:pStyle w:val="ae"/>
        <w:tabs>
          <w:tab w:val="left" w:pos="0"/>
          <w:tab w:val="left" w:pos="1134"/>
        </w:tabs>
        <w:spacing w:after="0" w:line="240" w:lineRule="auto"/>
        <w:ind w:left="0" w:firstLine="426"/>
        <w:jc w:val="both"/>
        <w:rPr>
          <w:rFonts w:ascii="Times New Roman" w:hAnsi="Times New Roman" w:cs="Times New Roman"/>
          <w:sz w:val="24"/>
          <w:szCs w:val="24"/>
        </w:rPr>
      </w:pPr>
    </w:p>
    <w:p w:rsidR="00242437" w:rsidRPr="008F6BC4"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sz w:val="24"/>
          <w:szCs w:val="24"/>
        </w:rPr>
        <w:t xml:space="preserve"> </w:t>
      </w:r>
      <w:r w:rsidRPr="008F6BC4">
        <w:rPr>
          <w:rFonts w:ascii="Times New Roman" w:hAnsi="Times New Roman" w:cs="Times New Roman"/>
          <w:b/>
          <w:sz w:val="24"/>
          <w:szCs w:val="24"/>
        </w:rPr>
        <w:t>Обстоятельства непреодолимой силы</w:t>
      </w:r>
      <w:r w:rsidR="00050FBE" w:rsidRPr="008F6BC4">
        <w:rPr>
          <w:rFonts w:ascii="Times New Roman" w:hAnsi="Times New Roman" w:cs="Times New Roman"/>
          <w:b/>
          <w:sz w:val="24"/>
          <w:szCs w:val="24"/>
        </w:rPr>
        <w:t>.</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w:t>
      </w:r>
    </w:p>
    <w:p w:rsidR="00242437" w:rsidRPr="008F6BC4" w:rsidRDefault="00242437"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этом срок исполнения обязательств по настоящему договору продлевается соразмерно времени, в течение которого действовали такие обстоятельства, а также последствиям, вызванным этими обстоятельствами</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Сторона, подвергшаяся действию обстоятельств непреодолимой силы, обязана предпринять все необходимые действия для извещения другой стороны любыми доступными способами без промедления, не позднее 24 часов с момента наступления обстоятельств непреодолимой силы, о наступлении указанных обстоятельств. Извещение должно содержать данные о времени наступления и характере указанных обстоятельств.</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Сторона должна также без промедления, не позднее 24 часов с момента прекращения обстоятельств непреодолимой силы, известить об этом другую сторону.</w:t>
      </w:r>
    </w:p>
    <w:p w:rsidR="00242437" w:rsidRPr="008F6BC4" w:rsidRDefault="00242437"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p>
    <w:p w:rsidR="00242437" w:rsidRPr="008F6BC4" w:rsidRDefault="00242437" w:rsidP="00A23303">
      <w:pPr>
        <w:pStyle w:val="ae"/>
        <w:numPr>
          <w:ilvl w:val="0"/>
          <w:numId w:val="7"/>
        </w:numPr>
        <w:tabs>
          <w:tab w:val="left" w:pos="28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 xml:space="preserve"> Действие договора.</w:t>
      </w:r>
    </w:p>
    <w:p w:rsidR="00C83523"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Настоящий договор заключа</w:t>
      </w:r>
      <w:r w:rsidR="00F11C96">
        <w:rPr>
          <w:rFonts w:ascii="Times New Roman" w:hAnsi="Times New Roman" w:cs="Times New Roman"/>
          <w:sz w:val="24"/>
          <w:szCs w:val="24"/>
        </w:rPr>
        <w:t>ется на срок по 31 декабря 202</w:t>
      </w:r>
      <w:r w:rsidR="00A47FD4">
        <w:rPr>
          <w:rFonts w:ascii="Times New Roman" w:hAnsi="Times New Roman" w:cs="Times New Roman"/>
          <w:sz w:val="24"/>
          <w:szCs w:val="24"/>
        </w:rPr>
        <w:t>1</w:t>
      </w:r>
      <w:r w:rsidRPr="008F6BC4">
        <w:rPr>
          <w:rFonts w:ascii="Times New Roman" w:hAnsi="Times New Roman" w:cs="Times New Roman"/>
          <w:sz w:val="24"/>
          <w:szCs w:val="24"/>
        </w:rPr>
        <w:t xml:space="preserve"> года, </w:t>
      </w:r>
      <w:r w:rsidR="00C83523" w:rsidRPr="008F6BC4">
        <w:rPr>
          <w:rFonts w:ascii="Times New Roman" w:hAnsi="Times New Roman" w:cs="Times New Roman"/>
          <w:sz w:val="24"/>
          <w:szCs w:val="24"/>
        </w:rPr>
        <w:t xml:space="preserve">вступает в силу с момента его подписания и распространяет свое действие на отношения сторон, возникшие с даты начала оказания услуг Региональным Оператором по обращению с ТКО. </w:t>
      </w:r>
    </w:p>
    <w:p w:rsidR="00242437" w:rsidRPr="008F6BC4" w:rsidRDefault="00C83523" w:rsidP="00A23303">
      <w:pPr>
        <w:pStyle w:val="ae"/>
        <w:tabs>
          <w:tab w:val="left" w:pos="0"/>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В</w:t>
      </w:r>
      <w:r w:rsidR="00242437" w:rsidRPr="008F6BC4">
        <w:rPr>
          <w:rFonts w:ascii="Times New Roman" w:hAnsi="Times New Roman" w:cs="Times New Roman"/>
          <w:sz w:val="24"/>
          <w:szCs w:val="24"/>
        </w:rPr>
        <w:t xml:space="preserve"> части </w:t>
      </w:r>
      <w:r w:rsidRPr="008F6BC4">
        <w:rPr>
          <w:rFonts w:ascii="Times New Roman" w:hAnsi="Times New Roman" w:cs="Times New Roman"/>
          <w:sz w:val="24"/>
          <w:szCs w:val="24"/>
        </w:rPr>
        <w:t xml:space="preserve">взаиморасчетов настоящий договор действует до полного исполнения сторонами своих обязательств. Истечение срока действия договора не освобождает </w:t>
      </w:r>
      <w:r w:rsidR="004A2486" w:rsidRPr="008F6BC4">
        <w:rPr>
          <w:rFonts w:ascii="Times New Roman" w:hAnsi="Times New Roman" w:cs="Times New Roman"/>
          <w:sz w:val="24"/>
          <w:szCs w:val="24"/>
        </w:rPr>
        <w:t>стороны от ответственности за неисполнение обязательств по настоящему договору</w:t>
      </w:r>
      <w:r w:rsidR="00242437" w:rsidRPr="008F6BC4">
        <w:rPr>
          <w:rFonts w:ascii="Times New Roman" w:hAnsi="Times New Roman" w:cs="Times New Roman"/>
          <w:sz w:val="24"/>
          <w:szCs w:val="24"/>
        </w:rPr>
        <w:t>.</w:t>
      </w:r>
    </w:p>
    <w:p w:rsidR="004A2486" w:rsidRPr="008F6BC4" w:rsidRDefault="004A2486"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 xml:space="preserve"> Договор на оказание услуг по обращению с ТКО и иными отходами заключается в письменной форме путем составления одного документа, подписанного сторонами. Договор также может быть заключен путем совершения потребителем конклюдентных действий, свидетельствующих о его намерении потреблять коммунальную услугу или о фактическом потреблении такой услуги. Такими действиями являются: складирование ТКО</w:t>
      </w:r>
      <w:r w:rsidR="00761838" w:rsidRPr="008F6BC4">
        <w:rPr>
          <w:rFonts w:ascii="Times New Roman" w:hAnsi="Times New Roman" w:cs="Times New Roman"/>
          <w:sz w:val="24"/>
          <w:szCs w:val="24"/>
        </w:rPr>
        <w:t xml:space="preserve"> и иных отходов в местах накопления ТКО; оплата за оказанную Региональным Оператором услуг по обращению с ТКО и иными отходами</w:t>
      </w:r>
      <w:r w:rsidR="00B44380" w:rsidRPr="008F6BC4">
        <w:rPr>
          <w:rFonts w:ascii="Times New Roman" w:hAnsi="Times New Roman" w:cs="Times New Roman"/>
          <w:sz w:val="24"/>
          <w:szCs w:val="24"/>
        </w:rPr>
        <w:t>;</w:t>
      </w:r>
      <w:r w:rsidR="00761838" w:rsidRPr="008F6BC4">
        <w:rPr>
          <w:rFonts w:ascii="Times New Roman" w:hAnsi="Times New Roman" w:cs="Times New Roman"/>
          <w:sz w:val="24"/>
          <w:szCs w:val="24"/>
        </w:rPr>
        <w:t xml:space="preserve"> подача заявки на вывоз ТКО и (или) иных отходов.</w:t>
      </w:r>
    </w:p>
    <w:p w:rsidR="00761838" w:rsidRPr="008F6BC4" w:rsidRDefault="00761838"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этом оба способа заключения договора являются юридически равнозначными и влекут за собой одинаковые юридические последствия.</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 xml:space="preserve">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r w:rsidR="00761838" w:rsidRPr="008F6BC4">
        <w:rPr>
          <w:rFonts w:ascii="Times New Roman" w:hAnsi="Times New Roman" w:cs="Times New Roman"/>
          <w:sz w:val="24"/>
          <w:szCs w:val="24"/>
        </w:rPr>
        <w:t xml:space="preserve"> </w:t>
      </w:r>
    </w:p>
    <w:p w:rsidR="00761838" w:rsidRPr="008F6BC4" w:rsidRDefault="00761838" w:rsidP="00A23303">
      <w:pPr>
        <w:pStyle w:val="ae"/>
        <w:tabs>
          <w:tab w:val="left" w:pos="0"/>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При этом договор заключается  на срок, не превышающий срок, на который ООО «УК Зеленая роща» присвоен статус Регионального Оператора.</w:t>
      </w:r>
    </w:p>
    <w:p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Настоящий договор может быть расторгнут до окончания срока его действия по соглашению сторон</w:t>
      </w:r>
      <w:r w:rsidR="00B44380" w:rsidRPr="008F6BC4">
        <w:rPr>
          <w:rFonts w:ascii="Times New Roman" w:hAnsi="Times New Roman" w:cs="Times New Roman"/>
          <w:sz w:val="24"/>
          <w:szCs w:val="24"/>
        </w:rPr>
        <w:t>.</w:t>
      </w:r>
    </w:p>
    <w:p w:rsidR="00A23303" w:rsidRPr="008F6BC4" w:rsidRDefault="00A23303" w:rsidP="00A23303">
      <w:pPr>
        <w:pStyle w:val="ae"/>
        <w:tabs>
          <w:tab w:val="left" w:pos="0"/>
          <w:tab w:val="left" w:pos="1134"/>
        </w:tabs>
        <w:spacing w:after="0" w:line="240" w:lineRule="auto"/>
        <w:ind w:left="426"/>
        <w:jc w:val="both"/>
        <w:rPr>
          <w:rFonts w:ascii="Times New Roman" w:hAnsi="Times New Roman" w:cs="Times New Roman"/>
          <w:b/>
          <w:sz w:val="24"/>
          <w:szCs w:val="24"/>
        </w:rPr>
      </w:pPr>
    </w:p>
    <w:p w:rsidR="00242437" w:rsidRPr="008F6BC4" w:rsidRDefault="00242437" w:rsidP="00A23303">
      <w:pPr>
        <w:pStyle w:val="ae"/>
        <w:numPr>
          <w:ilvl w:val="0"/>
          <w:numId w:val="7"/>
        </w:numPr>
        <w:tabs>
          <w:tab w:val="left" w:pos="0"/>
          <w:tab w:val="left" w:pos="426"/>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 xml:space="preserve"> Прочие условия.</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 позволяющими подтвердить получение такого уведомления адресатом.</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"Об отходах производства и потребления" и иными нормативными правовыми актами Российской Федерации в сфере обращения с твердыми коммунальными отходами.</w:t>
      </w:r>
    </w:p>
    <w:p w:rsidR="00D75696"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lastRenderedPageBreak/>
        <w:t>Если после заключения настоящего договора произойдет изменение нормативных правовых актов, регулирующих правоотношения, являющиеся предметом настоящего договора, в результате чего положения настоящего договора вступят в противоречие с действующими нормативными правовыми актами, к правоотношениям сторон будут применяться положения действующих нормативных правовых актов, внесение изменений в договор при этом не требуется.</w:t>
      </w:r>
    </w:p>
    <w:p w:rsidR="00D75696" w:rsidRPr="008F6BC4" w:rsidRDefault="00D75696"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Стороны соглашаются в ходе исполнения настоящего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Стороны пришли к соглашению о том, что при заключении настоящего договора и дополнительных соглашений к нему, стороны вправе пользоваться факсимильным воспроизведением подписи с помощью средств механического или иного копирования, электронно-цифровой подписи либо аналога собственноручной подписи.</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Настоящий договор составлен в 2 экземплярах, имеющих равную юридическую силу.</w:t>
      </w:r>
    </w:p>
    <w:p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Споры и разногласия, требование о взыскании задолженности по настоящему Договору подлежат досудебному урегулированию в претензионном порядке. Сторона, получившая претензию, в течение 5 (пяти) рабочих дней со дня ее получения обязана рассмотреть претензию и дать ответ. В случае недостижения сторонами соглашения спор и разногласия разрешаются в Арбитражном суде Орловской области.</w:t>
      </w:r>
    </w:p>
    <w:p w:rsidR="00242437" w:rsidRPr="008F6BC4" w:rsidRDefault="00242437" w:rsidP="00A23303">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Приложени</w:t>
      </w:r>
      <w:r w:rsidR="00B44380" w:rsidRPr="008F6BC4">
        <w:rPr>
          <w:rFonts w:ascii="Times New Roman" w:hAnsi="Times New Roman" w:cs="Times New Roman"/>
          <w:sz w:val="24"/>
          <w:szCs w:val="24"/>
        </w:rPr>
        <w:t xml:space="preserve">я </w:t>
      </w:r>
      <w:r w:rsidRPr="008F6BC4">
        <w:rPr>
          <w:rFonts w:ascii="Times New Roman" w:hAnsi="Times New Roman" w:cs="Times New Roman"/>
          <w:sz w:val="24"/>
          <w:szCs w:val="24"/>
        </w:rPr>
        <w:t>к настоящему договору явля</w:t>
      </w:r>
      <w:r w:rsidR="00B44380" w:rsidRPr="008F6BC4">
        <w:rPr>
          <w:rFonts w:ascii="Times New Roman" w:hAnsi="Times New Roman" w:cs="Times New Roman"/>
          <w:sz w:val="24"/>
          <w:szCs w:val="24"/>
        </w:rPr>
        <w:t>ю</w:t>
      </w:r>
      <w:r w:rsidRPr="008F6BC4">
        <w:rPr>
          <w:rFonts w:ascii="Times New Roman" w:hAnsi="Times New Roman" w:cs="Times New Roman"/>
          <w:sz w:val="24"/>
          <w:szCs w:val="24"/>
        </w:rPr>
        <w:t>тся его неотъемлемой частью.</w:t>
      </w:r>
    </w:p>
    <w:p w:rsidR="002E3DCB" w:rsidRPr="008F6BC4" w:rsidRDefault="00242437" w:rsidP="00A23303">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Лицом, ответственным за взаимодействие с Региональным Оператором по вопросам исполнения настоящего договора, является </w:t>
      </w:r>
      <w:r w:rsidR="007C70ED">
        <w:rPr>
          <w:rFonts w:ascii="Times New Roman" w:hAnsi="Times New Roman" w:cs="Times New Roman"/>
          <w:bCs/>
          <w:sz w:val="24"/>
          <w:szCs w:val="24"/>
        </w:rPr>
        <w:t xml:space="preserve"> </w:t>
      </w:r>
      <w:r w:rsidR="007C70ED" w:rsidRPr="007C70ED">
        <w:rPr>
          <w:rFonts w:ascii="Times New Roman" w:hAnsi="Times New Roman" w:cs="Times New Roman"/>
          <w:b/>
          <w:bCs/>
          <w:sz w:val="24"/>
          <w:szCs w:val="24"/>
        </w:rPr>
        <w:t>(ФИО, тел.)</w:t>
      </w:r>
    </w:p>
    <w:p w:rsidR="00A23303" w:rsidRPr="008F6BC4" w:rsidRDefault="00A23303" w:rsidP="00A23303">
      <w:pPr>
        <w:tabs>
          <w:tab w:val="left" w:pos="0"/>
          <w:tab w:val="left" w:pos="426"/>
          <w:tab w:val="left" w:pos="1134"/>
        </w:tabs>
        <w:ind w:firstLine="426"/>
        <w:jc w:val="both"/>
        <w:rPr>
          <w:rFonts w:ascii="Times New Roman" w:hAnsi="Times New Roman" w:cs="Times New Roman"/>
          <w:b/>
        </w:rPr>
      </w:pPr>
    </w:p>
    <w:p w:rsidR="00242437" w:rsidRPr="008F6BC4" w:rsidRDefault="00242437" w:rsidP="00A23303">
      <w:pPr>
        <w:pStyle w:val="ae"/>
        <w:numPr>
          <w:ilvl w:val="0"/>
          <w:numId w:val="7"/>
        </w:numPr>
        <w:tabs>
          <w:tab w:val="left" w:pos="426"/>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Приложения к договору.</w:t>
      </w:r>
    </w:p>
    <w:p w:rsidR="00242437" w:rsidRPr="008F6BC4" w:rsidRDefault="00242437" w:rsidP="00A23303">
      <w:pPr>
        <w:pStyle w:val="ae"/>
        <w:numPr>
          <w:ilvl w:val="0"/>
          <w:numId w:val="8"/>
        </w:numPr>
        <w:tabs>
          <w:tab w:val="left" w:pos="426"/>
        </w:tabs>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Приложение №1 Специальные условия, содержащие о</w:t>
      </w:r>
      <w:r w:rsidRPr="008F6BC4">
        <w:rPr>
          <w:rFonts w:ascii="Times New Roman" w:hAnsi="Times New Roman" w:cs="Times New Roman"/>
          <w:bCs/>
          <w:sz w:val="24"/>
          <w:szCs w:val="24"/>
        </w:rPr>
        <w:t>бъем</w:t>
      </w:r>
      <w:r w:rsidR="00BB278C" w:rsidRPr="008F6BC4">
        <w:rPr>
          <w:rFonts w:ascii="Times New Roman" w:hAnsi="Times New Roman" w:cs="Times New Roman"/>
          <w:bCs/>
          <w:sz w:val="24"/>
          <w:szCs w:val="24"/>
        </w:rPr>
        <w:t>, виды</w:t>
      </w:r>
      <w:r w:rsidRPr="008F6BC4">
        <w:rPr>
          <w:rFonts w:ascii="Times New Roman" w:hAnsi="Times New Roman" w:cs="Times New Roman"/>
          <w:bCs/>
          <w:sz w:val="24"/>
          <w:szCs w:val="24"/>
        </w:rPr>
        <w:t xml:space="preserve"> твердых коммунальных </w:t>
      </w:r>
      <w:r w:rsidR="00BB278C" w:rsidRPr="008F6BC4">
        <w:rPr>
          <w:rFonts w:ascii="Times New Roman" w:hAnsi="Times New Roman" w:cs="Times New Roman"/>
          <w:bCs/>
          <w:sz w:val="24"/>
          <w:szCs w:val="24"/>
        </w:rPr>
        <w:t>и иных о</w:t>
      </w:r>
      <w:r w:rsidRPr="008F6BC4">
        <w:rPr>
          <w:rFonts w:ascii="Times New Roman" w:hAnsi="Times New Roman" w:cs="Times New Roman"/>
          <w:bCs/>
          <w:sz w:val="24"/>
          <w:szCs w:val="24"/>
        </w:rPr>
        <w:t xml:space="preserve">тходов, места накопления </w:t>
      </w:r>
      <w:r w:rsidRPr="008F6BC4">
        <w:rPr>
          <w:rFonts w:ascii="Times New Roman" w:hAnsi="Times New Roman" w:cs="Times New Roman"/>
          <w:sz w:val="24"/>
          <w:szCs w:val="24"/>
        </w:rPr>
        <w:t>твердых коммунальных отходов</w:t>
      </w:r>
      <w:r w:rsidRPr="008F6BC4">
        <w:rPr>
          <w:rFonts w:ascii="Times New Roman" w:hAnsi="Times New Roman" w:cs="Times New Roman"/>
          <w:bCs/>
          <w:sz w:val="24"/>
          <w:szCs w:val="24"/>
        </w:rPr>
        <w:t xml:space="preserve"> (ТКО), в том числе крупногабаритных </w:t>
      </w:r>
      <w:r w:rsidR="00BB278C" w:rsidRPr="008F6BC4">
        <w:rPr>
          <w:rFonts w:ascii="Times New Roman" w:hAnsi="Times New Roman" w:cs="Times New Roman"/>
          <w:bCs/>
          <w:sz w:val="24"/>
          <w:szCs w:val="24"/>
        </w:rPr>
        <w:t xml:space="preserve">и иных </w:t>
      </w:r>
      <w:r w:rsidRPr="008F6BC4">
        <w:rPr>
          <w:rFonts w:ascii="Times New Roman" w:hAnsi="Times New Roman" w:cs="Times New Roman"/>
          <w:bCs/>
          <w:sz w:val="24"/>
          <w:szCs w:val="24"/>
        </w:rPr>
        <w:t>отходов, способ складирования, количество и объем контейнеров/ бункеров, необходимых для накопления твердых коммунальных отходов, и периодичность вывоза, иные дополнительные условия.</w:t>
      </w:r>
    </w:p>
    <w:p w:rsidR="00A23303" w:rsidRPr="00EE2D70" w:rsidRDefault="00A23303" w:rsidP="00A23303">
      <w:pPr>
        <w:pStyle w:val="ae"/>
        <w:tabs>
          <w:tab w:val="left" w:pos="426"/>
        </w:tabs>
        <w:ind w:left="426"/>
        <w:jc w:val="both"/>
        <w:rPr>
          <w:rFonts w:ascii="Times New Roman" w:hAnsi="Times New Roman" w:cs="Times New Roman"/>
          <w:bCs/>
          <w:sz w:val="24"/>
          <w:szCs w:val="24"/>
        </w:rPr>
      </w:pPr>
    </w:p>
    <w:p w:rsidR="002E3DCB" w:rsidRPr="00A23303" w:rsidRDefault="002E3DCB" w:rsidP="00A23303">
      <w:pPr>
        <w:pStyle w:val="ae"/>
        <w:numPr>
          <w:ilvl w:val="0"/>
          <w:numId w:val="7"/>
        </w:numPr>
        <w:tabs>
          <w:tab w:val="left" w:pos="0"/>
          <w:tab w:val="left" w:pos="426"/>
        </w:tabs>
        <w:spacing w:after="0" w:line="240" w:lineRule="auto"/>
        <w:ind w:left="0" w:firstLine="426"/>
        <w:jc w:val="center"/>
        <w:rPr>
          <w:rFonts w:ascii="Times New Roman" w:hAnsi="Times New Roman" w:cs="Times New Roman"/>
          <w:b/>
          <w:sz w:val="24"/>
          <w:szCs w:val="24"/>
        </w:rPr>
      </w:pPr>
      <w:r w:rsidRPr="00EE2D70">
        <w:rPr>
          <w:rFonts w:ascii="Times New Roman" w:hAnsi="Times New Roman" w:cs="Times New Roman"/>
          <w:b/>
          <w:sz w:val="24"/>
          <w:szCs w:val="24"/>
        </w:rPr>
        <w:t>Реквизиты сторон</w:t>
      </w:r>
      <w:r w:rsidR="00A23303">
        <w:rPr>
          <w:rFonts w:ascii="Times New Roman" w:hAnsi="Times New Roman" w:cs="Times New Roman"/>
          <w:b/>
          <w:sz w:val="24"/>
          <w:szCs w:val="24"/>
        </w:rPr>
        <w:t>.</w:t>
      </w:r>
    </w:p>
    <w:tbl>
      <w:tblPr>
        <w:tblpPr w:leftFromText="180" w:rightFromText="180" w:bottomFromText="160" w:vertAnchor="text" w:horzAnchor="page" w:tblpX="711" w:tblpY="45"/>
        <w:tblW w:w="10890" w:type="dxa"/>
        <w:tblBorders>
          <w:top w:val="single" w:sz="4" w:space="0" w:color="auto"/>
          <w:left w:val="single" w:sz="4" w:space="0" w:color="auto"/>
          <w:bottom w:val="single" w:sz="4" w:space="0" w:color="auto"/>
          <w:right w:val="single" w:sz="4" w:space="0" w:color="auto"/>
        </w:tblBorders>
        <w:tblLayout w:type="fixed"/>
        <w:tblCellMar>
          <w:left w:w="85" w:type="dxa"/>
          <w:right w:w="85" w:type="dxa"/>
        </w:tblCellMar>
        <w:tblLook w:val="04A0"/>
      </w:tblPr>
      <w:tblGrid>
        <w:gridCol w:w="5389"/>
        <w:gridCol w:w="5501"/>
      </w:tblGrid>
      <w:tr w:rsidR="002C797C" w:rsidRPr="00EE2D70" w:rsidTr="002C797C">
        <w:trPr>
          <w:trHeight w:val="42"/>
        </w:trPr>
        <w:tc>
          <w:tcPr>
            <w:tcW w:w="5389" w:type="dxa"/>
            <w:tcBorders>
              <w:top w:val="single" w:sz="4" w:space="0" w:color="auto"/>
              <w:left w:val="single" w:sz="4" w:space="0" w:color="auto"/>
              <w:bottom w:val="dotted" w:sz="4" w:space="0" w:color="auto"/>
              <w:right w:val="single" w:sz="4" w:space="0" w:color="auto"/>
            </w:tcBorders>
            <w:tcMar>
              <w:top w:w="0" w:type="dxa"/>
              <w:left w:w="0" w:type="dxa"/>
              <w:bottom w:w="0" w:type="dxa"/>
              <w:right w:w="0" w:type="dxa"/>
            </w:tcMar>
            <w:hideMark/>
          </w:tcPr>
          <w:p w:rsidR="002C797C" w:rsidRPr="00EE2D70" w:rsidRDefault="002C797C" w:rsidP="00A23303">
            <w:pPr>
              <w:autoSpaceDE w:val="0"/>
              <w:autoSpaceDN w:val="0"/>
              <w:adjustRightInd w:val="0"/>
              <w:spacing w:before="40" w:after="40"/>
              <w:ind w:firstLine="426"/>
              <w:jc w:val="center"/>
              <w:rPr>
                <w:rFonts w:ascii="Times New Roman" w:eastAsia="Times New Roman" w:hAnsi="Times New Roman" w:cs="Times New Roman"/>
                <w:b/>
                <w:bCs/>
              </w:rPr>
            </w:pPr>
            <w:r w:rsidRPr="00EE2D70">
              <w:rPr>
                <w:rFonts w:ascii="Times New Roman" w:eastAsia="Times New Roman" w:hAnsi="Times New Roman" w:cs="Times New Roman"/>
                <w:b/>
                <w:bCs/>
              </w:rPr>
              <w:t>Региональный Оператор</w:t>
            </w:r>
          </w:p>
        </w:tc>
        <w:tc>
          <w:tcPr>
            <w:tcW w:w="5501" w:type="dxa"/>
            <w:tcBorders>
              <w:top w:val="single" w:sz="4" w:space="0" w:color="auto"/>
              <w:left w:val="single" w:sz="4" w:space="0" w:color="auto"/>
              <w:bottom w:val="single" w:sz="4" w:space="0" w:color="auto"/>
              <w:right w:val="single" w:sz="4" w:space="0" w:color="auto"/>
            </w:tcBorders>
            <w:hideMark/>
          </w:tcPr>
          <w:p w:rsidR="002C797C" w:rsidRPr="00EE2D70" w:rsidRDefault="002C797C" w:rsidP="00A23303">
            <w:pPr>
              <w:autoSpaceDE w:val="0"/>
              <w:autoSpaceDN w:val="0"/>
              <w:adjustRightInd w:val="0"/>
              <w:spacing w:before="40" w:after="40"/>
              <w:ind w:firstLine="426"/>
              <w:jc w:val="center"/>
              <w:rPr>
                <w:rFonts w:ascii="Times New Roman" w:eastAsia="Times New Roman" w:hAnsi="Times New Roman" w:cs="Times New Roman"/>
                <w:b/>
                <w:bCs/>
              </w:rPr>
            </w:pPr>
            <w:r w:rsidRPr="00EE2D70">
              <w:rPr>
                <w:rFonts w:ascii="Times New Roman" w:eastAsia="Times New Roman" w:hAnsi="Times New Roman" w:cs="Times New Roman"/>
                <w:b/>
                <w:bCs/>
              </w:rPr>
              <w:t>Потребитель</w:t>
            </w:r>
          </w:p>
        </w:tc>
      </w:tr>
      <w:tr w:rsidR="002C797C" w:rsidRPr="006307CA" w:rsidTr="002C797C">
        <w:trPr>
          <w:trHeight w:val="315"/>
        </w:trPr>
        <w:tc>
          <w:tcPr>
            <w:tcW w:w="5389" w:type="dxa"/>
            <w:tcBorders>
              <w:top w:val="single" w:sz="4" w:space="0" w:color="auto"/>
              <w:left w:val="single" w:sz="4" w:space="0" w:color="auto"/>
              <w:bottom w:val="single" w:sz="4" w:space="0" w:color="auto"/>
              <w:right w:val="single" w:sz="4" w:space="0" w:color="auto"/>
            </w:tcBorders>
            <w:hideMark/>
          </w:tcPr>
          <w:p w:rsidR="002C797C" w:rsidRPr="006307CA" w:rsidRDefault="002C797C" w:rsidP="00DC0A35">
            <w:pPr>
              <w:autoSpaceDN w:val="0"/>
              <w:jc w:val="both"/>
              <w:rPr>
                <w:rFonts w:ascii="Times New Roman" w:hAnsi="Times New Roman" w:cs="Times New Roman"/>
                <w:b/>
              </w:rPr>
            </w:pPr>
            <w:r w:rsidRPr="00EE2D70">
              <w:rPr>
                <w:rFonts w:ascii="Times New Roman" w:hAnsi="Times New Roman" w:cs="Times New Roman"/>
                <w:b/>
              </w:rPr>
              <w:t xml:space="preserve">Общество с </w:t>
            </w:r>
            <w:r w:rsidRPr="00697575">
              <w:rPr>
                <w:rFonts w:ascii="Times New Roman" w:hAnsi="Times New Roman" w:cs="Times New Roman"/>
                <w:b/>
              </w:rPr>
              <w:t>ограниченной ответственностью «Управляющая компания «Зеленая роща»</w:t>
            </w:r>
          </w:p>
          <w:p w:rsidR="003770BB" w:rsidRPr="006307CA" w:rsidRDefault="003770BB" w:rsidP="00DC0A35">
            <w:pPr>
              <w:autoSpaceDN w:val="0"/>
              <w:jc w:val="both"/>
              <w:rPr>
                <w:rFonts w:ascii="Times New Roman" w:eastAsiaTheme="minorHAnsi" w:hAnsi="Times New Roman" w:cs="Times New Roman"/>
                <w:b/>
                <w:lang w:eastAsia="en-US"/>
              </w:rPr>
            </w:pPr>
          </w:p>
          <w:p w:rsidR="00F73104" w:rsidRPr="0054675A" w:rsidRDefault="00F73104" w:rsidP="00F73104">
            <w:pPr>
              <w:rPr>
                <w:rFonts w:ascii="Times New Roman" w:eastAsia="Times New Roman" w:hAnsi="Times New Roman" w:cs="Times New Roman"/>
                <w:bCs/>
                <w:sz w:val="22"/>
                <w:szCs w:val="22"/>
              </w:rPr>
            </w:pPr>
            <w:r w:rsidRPr="0054675A">
              <w:rPr>
                <w:rFonts w:ascii="Times New Roman" w:eastAsia="Times New Roman" w:hAnsi="Times New Roman" w:cs="Times New Roman"/>
                <w:bCs/>
                <w:sz w:val="22"/>
                <w:szCs w:val="22"/>
              </w:rPr>
              <w:t>Юр./</w:t>
            </w:r>
            <w:proofErr w:type="spellStart"/>
            <w:r w:rsidRPr="0054675A">
              <w:rPr>
                <w:rFonts w:ascii="Times New Roman" w:eastAsia="Times New Roman" w:hAnsi="Times New Roman" w:cs="Times New Roman"/>
                <w:bCs/>
                <w:sz w:val="22"/>
                <w:szCs w:val="22"/>
              </w:rPr>
              <w:t>фактич</w:t>
            </w:r>
            <w:proofErr w:type="spellEnd"/>
            <w:r w:rsidRPr="0054675A">
              <w:rPr>
                <w:rFonts w:ascii="Times New Roman" w:eastAsia="Times New Roman" w:hAnsi="Times New Roman" w:cs="Times New Roman"/>
                <w:bCs/>
                <w:sz w:val="22"/>
                <w:szCs w:val="22"/>
              </w:rPr>
              <w:t>. адрес: 302026, г. Орел, площадь Щепная, д. 1, пом.14</w:t>
            </w:r>
          </w:p>
          <w:p w:rsidR="00F73104" w:rsidRPr="0054675A" w:rsidRDefault="00F73104" w:rsidP="00F73104">
            <w:pPr>
              <w:rPr>
                <w:rFonts w:ascii="Times New Roman" w:eastAsia="Times New Roman" w:hAnsi="Times New Roman" w:cs="Times New Roman"/>
                <w:bCs/>
                <w:sz w:val="22"/>
                <w:szCs w:val="22"/>
              </w:rPr>
            </w:pPr>
            <w:r w:rsidRPr="0054675A">
              <w:rPr>
                <w:rFonts w:ascii="Times New Roman" w:eastAsia="Times New Roman" w:hAnsi="Times New Roman" w:cs="Times New Roman"/>
                <w:bCs/>
                <w:sz w:val="22"/>
                <w:szCs w:val="22"/>
              </w:rPr>
              <w:t>ИНН/КПП 5753062527/575301001</w:t>
            </w:r>
          </w:p>
          <w:p w:rsidR="00F73104" w:rsidRPr="0054675A" w:rsidRDefault="00F73104" w:rsidP="00F73104">
            <w:pPr>
              <w:rPr>
                <w:rFonts w:ascii="Times New Roman" w:eastAsia="Times New Roman" w:hAnsi="Times New Roman" w:cs="Times New Roman"/>
                <w:bCs/>
                <w:sz w:val="22"/>
                <w:szCs w:val="22"/>
              </w:rPr>
            </w:pPr>
            <w:r w:rsidRPr="0054675A">
              <w:rPr>
                <w:rFonts w:ascii="Times New Roman" w:eastAsia="Times New Roman" w:hAnsi="Times New Roman" w:cs="Times New Roman"/>
                <w:bCs/>
                <w:sz w:val="22"/>
                <w:szCs w:val="22"/>
              </w:rPr>
              <w:t>ОГРН 1155749005411</w:t>
            </w:r>
          </w:p>
          <w:p w:rsidR="00F73104" w:rsidRPr="0054675A" w:rsidRDefault="00F73104" w:rsidP="00F73104">
            <w:pPr>
              <w:rPr>
                <w:rFonts w:ascii="Times New Roman" w:eastAsia="Times New Roman" w:hAnsi="Times New Roman" w:cs="Times New Roman"/>
                <w:bCs/>
                <w:sz w:val="22"/>
                <w:szCs w:val="22"/>
              </w:rPr>
            </w:pPr>
            <w:proofErr w:type="gramStart"/>
            <w:r w:rsidRPr="0054675A">
              <w:rPr>
                <w:rFonts w:ascii="Times New Roman" w:eastAsia="Times New Roman" w:hAnsi="Times New Roman" w:cs="Times New Roman"/>
                <w:bCs/>
                <w:sz w:val="22"/>
                <w:szCs w:val="22"/>
              </w:rPr>
              <w:t>Р</w:t>
            </w:r>
            <w:proofErr w:type="gramEnd"/>
            <w:r w:rsidRPr="0054675A">
              <w:rPr>
                <w:rFonts w:ascii="Times New Roman" w:eastAsia="Times New Roman" w:hAnsi="Times New Roman" w:cs="Times New Roman"/>
                <w:bCs/>
                <w:sz w:val="22"/>
                <w:szCs w:val="22"/>
              </w:rPr>
              <w:t>/с 40702810</w:t>
            </w:r>
            <w:r>
              <w:rPr>
                <w:rFonts w:ascii="Times New Roman" w:eastAsia="Times New Roman" w:hAnsi="Times New Roman" w:cs="Times New Roman"/>
                <w:bCs/>
                <w:sz w:val="22"/>
                <w:szCs w:val="22"/>
              </w:rPr>
              <w:t>502000103657</w:t>
            </w:r>
          </w:p>
          <w:p w:rsidR="00F73104" w:rsidRPr="0054675A" w:rsidRDefault="00F73104" w:rsidP="00F73104">
            <w:pPr>
              <w:rPr>
                <w:rFonts w:ascii="Times New Roman" w:eastAsia="Times New Roman" w:hAnsi="Times New Roman" w:cs="Times New Roman"/>
                <w:bCs/>
                <w:sz w:val="22"/>
                <w:szCs w:val="22"/>
              </w:rPr>
            </w:pPr>
            <w:r w:rsidRPr="0054675A">
              <w:rPr>
                <w:rFonts w:ascii="Times New Roman" w:eastAsia="Times New Roman" w:hAnsi="Times New Roman" w:cs="Times New Roman"/>
                <w:bCs/>
                <w:sz w:val="22"/>
                <w:szCs w:val="22"/>
              </w:rPr>
              <w:t xml:space="preserve">Банк </w:t>
            </w:r>
            <w:r>
              <w:rPr>
                <w:rFonts w:ascii="Times New Roman" w:eastAsia="Times New Roman" w:hAnsi="Times New Roman" w:cs="Times New Roman"/>
                <w:bCs/>
                <w:sz w:val="22"/>
                <w:szCs w:val="22"/>
              </w:rPr>
              <w:t>Ярославский филиал ПАО «ПРОМСВЯЗЬБАНК» г. Ярославль</w:t>
            </w:r>
          </w:p>
          <w:p w:rsidR="00F73104" w:rsidRPr="0054675A" w:rsidRDefault="00F73104" w:rsidP="00F73104">
            <w:pPr>
              <w:rPr>
                <w:rFonts w:ascii="Times New Roman" w:eastAsia="Times New Roman" w:hAnsi="Times New Roman" w:cs="Times New Roman"/>
                <w:bCs/>
                <w:sz w:val="22"/>
                <w:szCs w:val="22"/>
              </w:rPr>
            </w:pPr>
            <w:r w:rsidRPr="0054675A">
              <w:rPr>
                <w:rFonts w:ascii="Times New Roman" w:eastAsia="Times New Roman" w:hAnsi="Times New Roman" w:cs="Times New Roman"/>
                <w:bCs/>
                <w:sz w:val="22"/>
                <w:szCs w:val="22"/>
              </w:rPr>
              <w:t>К/с 30101810</w:t>
            </w:r>
            <w:r>
              <w:rPr>
                <w:rFonts w:ascii="Times New Roman" w:eastAsia="Times New Roman" w:hAnsi="Times New Roman" w:cs="Times New Roman"/>
                <w:bCs/>
                <w:sz w:val="22"/>
                <w:szCs w:val="22"/>
              </w:rPr>
              <w:t>300000000760</w:t>
            </w:r>
          </w:p>
          <w:p w:rsidR="00F73104" w:rsidRPr="0054675A" w:rsidRDefault="00F73104" w:rsidP="00F73104">
            <w:pPr>
              <w:rPr>
                <w:rFonts w:ascii="Times New Roman" w:eastAsia="Times New Roman" w:hAnsi="Times New Roman" w:cs="Times New Roman"/>
                <w:bCs/>
                <w:sz w:val="22"/>
                <w:szCs w:val="22"/>
              </w:rPr>
            </w:pPr>
            <w:r w:rsidRPr="0054675A">
              <w:rPr>
                <w:rFonts w:ascii="Times New Roman" w:eastAsia="Times New Roman" w:hAnsi="Times New Roman" w:cs="Times New Roman"/>
                <w:bCs/>
                <w:sz w:val="22"/>
                <w:szCs w:val="22"/>
              </w:rPr>
              <w:t xml:space="preserve">БИК банка </w:t>
            </w:r>
            <w:r>
              <w:rPr>
                <w:rFonts w:ascii="Times New Roman" w:eastAsia="Times New Roman" w:hAnsi="Times New Roman" w:cs="Times New Roman"/>
                <w:bCs/>
                <w:sz w:val="22"/>
                <w:szCs w:val="22"/>
              </w:rPr>
              <w:t>047888760</w:t>
            </w:r>
          </w:p>
          <w:p w:rsidR="00F73104" w:rsidRPr="0054675A" w:rsidRDefault="00F73104" w:rsidP="00F73104">
            <w:pPr>
              <w:rPr>
                <w:rFonts w:ascii="Times New Roman" w:eastAsia="Times New Roman" w:hAnsi="Times New Roman" w:cs="Times New Roman"/>
                <w:bCs/>
                <w:sz w:val="22"/>
                <w:szCs w:val="22"/>
              </w:rPr>
            </w:pPr>
            <w:r w:rsidRPr="0054675A">
              <w:rPr>
                <w:rFonts w:ascii="Times New Roman" w:eastAsia="Times New Roman" w:hAnsi="Times New Roman" w:cs="Times New Roman"/>
                <w:bCs/>
                <w:sz w:val="22"/>
                <w:szCs w:val="22"/>
              </w:rPr>
              <w:t>Тел. 8 (4862) 78-02-57;    8</w:t>
            </w:r>
            <w:r w:rsidRPr="0054675A">
              <w:rPr>
                <w:rFonts w:ascii="Times New Roman" w:eastAsia="Times New Roman" w:hAnsi="Times New Roman" w:cs="Times New Roman"/>
                <w:bCs/>
                <w:sz w:val="22"/>
                <w:szCs w:val="22"/>
                <w:lang w:val="en-US"/>
              </w:rPr>
              <w:t> </w:t>
            </w:r>
            <w:r w:rsidRPr="0054675A">
              <w:rPr>
                <w:rFonts w:ascii="Times New Roman" w:eastAsia="Times New Roman" w:hAnsi="Times New Roman" w:cs="Times New Roman"/>
                <w:bCs/>
                <w:sz w:val="22"/>
                <w:szCs w:val="22"/>
              </w:rPr>
              <w:t>903-637-02-57</w:t>
            </w:r>
          </w:p>
          <w:p w:rsidR="00F73104" w:rsidRPr="0054675A" w:rsidRDefault="00F73104" w:rsidP="00F73104">
            <w:pPr>
              <w:rPr>
                <w:rFonts w:ascii="Times New Roman" w:eastAsia="Times New Roman" w:hAnsi="Times New Roman" w:cs="Times New Roman"/>
                <w:bCs/>
                <w:sz w:val="22"/>
                <w:szCs w:val="22"/>
              </w:rPr>
            </w:pPr>
            <w:r w:rsidRPr="0054675A">
              <w:rPr>
                <w:rFonts w:ascii="Times New Roman" w:eastAsia="Times New Roman" w:hAnsi="Times New Roman" w:cs="Times New Roman"/>
                <w:bCs/>
                <w:sz w:val="22"/>
                <w:szCs w:val="22"/>
                <w:lang w:val="en-US"/>
              </w:rPr>
              <w:t>E</w:t>
            </w:r>
            <w:r w:rsidRPr="0054675A">
              <w:rPr>
                <w:rFonts w:ascii="Times New Roman" w:eastAsia="Times New Roman" w:hAnsi="Times New Roman" w:cs="Times New Roman"/>
                <w:bCs/>
                <w:sz w:val="22"/>
                <w:szCs w:val="22"/>
              </w:rPr>
              <w:t>-</w:t>
            </w:r>
            <w:r w:rsidRPr="0054675A">
              <w:rPr>
                <w:rFonts w:ascii="Times New Roman" w:eastAsia="Times New Roman" w:hAnsi="Times New Roman" w:cs="Times New Roman"/>
                <w:bCs/>
                <w:sz w:val="22"/>
                <w:szCs w:val="22"/>
                <w:lang w:val="en-US"/>
              </w:rPr>
              <w:t>mail</w:t>
            </w:r>
            <w:r w:rsidRPr="0054675A">
              <w:rPr>
                <w:rFonts w:ascii="Times New Roman" w:eastAsia="Times New Roman" w:hAnsi="Times New Roman" w:cs="Times New Roman"/>
                <w:bCs/>
                <w:sz w:val="22"/>
                <w:szCs w:val="22"/>
              </w:rPr>
              <w:t xml:space="preserve">: </w:t>
            </w:r>
            <w:r w:rsidRPr="0054675A">
              <w:rPr>
                <w:rFonts w:ascii="Times New Roman" w:eastAsia="Times New Roman" w:hAnsi="Times New Roman" w:cs="Times New Roman"/>
                <w:bCs/>
                <w:sz w:val="22"/>
                <w:szCs w:val="22"/>
                <w:lang w:val="en-US"/>
              </w:rPr>
              <w:t>office</w:t>
            </w:r>
            <w:r w:rsidRPr="0054675A">
              <w:rPr>
                <w:rFonts w:ascii="Times New Roman" w:eastAsia="Times New Roman" w:hAnsi="Times New Roman" w:cs="Times New Roman"/>
                <w:bCs/>
                <w:sz w:val="22"/>
                <w:szCs w:val="22"/>
              </w:rPr>
              <w:t>@</w:t>
            </w:r>
            <w:proofErr w:type="spellStart"/>
            <w:r w:rsidRPr="0054675A">
              <w:rPr>
                <w:rFonts w:ascii="Times New Roman" w:eastAsia="Times New Roman" w:hAnsi="Times New Roman" w:cs="Times New Roman"/>
                <w:bCs/>
                <w:sz w:val="22"/>
                <w:szCs w:val="22"/>
                <w:lang w:val="en-US"/>
              </w:rPr>
              <w:t>greenpark</w:t>
            </w:r>
            <w:proofErr w:type="spellEnd"/>
            <w:r w:rsidRPr="0054675A">
              <w:rPr>
                <w:rFonts w:ascii="Times New Roman" w:eastAsia="Times New Roman" w:hAnsi="Times New Roman" w:cs="Times New Roman"/>
                <w:bCs/>
                <w:sz w:val="22"/>
                <w:szCs w:val="22"/>
              </w:rPr>
              <w:t>57.</w:t>
            </w:r>
            <w:proofErr w:type="spellStart"/>
            <w:r w:rsidRPr="0054675A">
              <w:rPr>
                <w:rFonts w:ascii="Times New Roman" w:eastAsia="Times New Roman" w:hAnsi="Times New Roman" w:cs="Times New Roman"/>
                <w:bCs/>
                <w:sz w:val="22"/>
                <w:szCs w:val="22"/>
                <w:lang w:val="en-US"/>
              </w:rPr>
              <w:t>ru</w:t>
            </w:r>
            <w:proofErr w:type="spellEnd"/>
          </w:p>
          <w:p w:rsidR="003E707D" w:rsidRDefault="003E707D" w:rsidP="003E707D">
            <w:pPr>
              <w:rPr>
                <w:rFonts w:ascii="Times New Roman" w:eastAsia="Times New Roman" w:hAnsi="Times New Roman" w:cs="Times New Roman"/>
              </w:rPr>
            </w:pPr>
          </w:p>
          <w:p w:rsidR="003E707D" w:rsidRPr="003365E7" w:rsidRDefault="003E707D" w:rsidP="003E707D">
            <w:pPr>
              <w:rPr>
                <w:rFonts w:ascii="Times New Roman" w:eastAsia="Times New Roman" w:hAnsi="Times New Roman" w:cs="Times New Roman"/>
              </w:rPr>
            </w:pPr>
          </w:p>
        </w:tc>
        <w:tc>
          <w:tcPr>
            <w:tcW w:w="5501" w:type="dxa"/>
            <w:tcBorders>
              <w:top w:val="single" w:sz="4" w:space="0" w:color="auto"/>
              <w:left w:val="single" w:sz="4" w:space="0" w:color="auto"/>
              <w:bottom w:val="single" w:sz="4" w:space="0" w:color="auto"/>
              <w:right w:val="single" w:sz="4" w:space="0" w:color="auto"/>
            </w:tcBorders>
          </w:tcPr>
          <w:p w:rsidR="004D0470" w:rsidRPr="006307CA" w:rsidRDefault="004D0470" w:rsidP="009B66FD">
            <w:pPr>
              <w:rPr>
                <w:rFonts w:ascii="Times New Roman" w:hAnsi="Times New Roman" w:cs="Times New Roman"/>
                <w:b/>
              </w:rPr>
            </w:pPr>
            <w:r>
              <w:t xml:space="preserve"> </w:t>
            </w:r>
          </w:p>
          <w:p w:rsidR="003770BB" w:rsidRPr="006307CA" w:rsidRDefault="003770BB" w:rsidP="009B66FD">
            <w:pPr>
              <w:rPr>
                <w:b/>
                <w:bCs/>
              </w:rPr>
            </w:pPr>
          </w:p>
          <w:p w:rsidR="002C797C" w:rsidRPr="003E707D" w:rsidRDefault="002C797C" w:rsidP="006307CA">
            <w:pPr>
              <w:rPr>
                <w:rFonts w:ascii="Times New Roman" w:eastAsia="Times New Roman" w:hAnsi="Times New Roman" w:cs="Times New Roman"/>
              </w:rPr>
            </w:pPr>
          </w:p>
        </w:tc>
      </w:tr>
    </w:tbl>
    <w:tbl>
      <w:tblPr>
        <w:tblStyle w:val="ad"/>
        <w:tblW w:w="1088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5390"/>
      </w:tblGrid>
      <w:tr w:rsidR="00970EE2" w:rsidRPr="00EE2D70" w:rsidTr="00A23303">
        <w:tc>
          <w:tcPr>
            <w:tcW w:w="5495" w:type="dxa"/>
          </w:tcPr>
          <w:p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eastAsia="Times New Roman" w:hAnsi="Times New Roman" w:cs="Times New Roman"/>
                <w:b/>
                <w:bCs/>
                <w:sz w:val="24"/>
                <w:szCs w:val="24"/>
              </w:rPr>
              <w:t>От Регионального</w:t>
            </w:r>
            <w:r w:rsidRPr="00EE2D70">
              <w:rPr>
                <w:rFonts w:ascii="Times New Roman" w:eastAsia="Times New Roman" w:hAnsi="Times New Roman" w:cs="Times New Roman"/>
                <w:b/>
                <w:bCs/>
                <w:sz w:val="24"/>
                <w:szCs w:val="24"/>
                <w:lang w:eastAsia="ru-RU"/>
              </w:rPr>
              <w:t xml:space="preserve"> Оператор</w:t>
            </w:r>
            <w:r w:rsidRPr="00EE2D70">
              <w:rPr>
                <w:rFonts w:ascii="Times New Roman" w:eastAsia="Times New Roman" w:hAnsi="Times New Roman" w:cs="Times New Roman"/>
                <w:b/>
                <w:bCs/>
                <w:sz w:val="24"/>
                <w:szCs w:val="24"/>
              </w:rPr>
              <w:t>а</w:t>
            </w:r>
          </w:p>
        </w:tc>
        <w:tc>
          <w:tcPr>
            <w:tcW w:w="5390" w:type="dxa"/>
          </w:tcPr>
          <w:p w:rsidR="00970EE2" w:rsidRPr="00EE2D70" w:rsidRDefault="00970EE2" w:rsidP="00A23303">
            <w:pPr>
              <w:tabs>
                <w:tab w:val="left" w:pos="986"/>
                <w:tab w:val="left" w:pos="5565"/>
              </w:tabs>
              <w:autoSpaceDE w:val="0"/>
              <w:autoSpaceDN w:val="0"/>
              <w:adjustRightInd w:val="0"/>
              <w:ind w:firstLine="426"/>
              <w:jc w:val="both"/>
              <w:rPr>
                <w:rFonts w:ascii="Times New Roman" w:hAnsi="Times New Roman" w:cs="Times New Roman"/>
                <w:sz w:val="24"/>
                <w:szCs w:val="24"/>
              </w:rPr>
            </w:pPr>
            <w:r w:rsidRPr="00EE2D70">
              <w:rPr>
                <w:rFonts w:ascii="Times New Roman" w:eastAsia="Times New Roman" w:hAnsi="Times New Roman" w:cs="Times New Roman"/>
                <w:b/>
                <w:bCs/>
                <w:sz w:val="24"/>
                <w:szCs w:val="24"/>
              </w:rPr>
              <w:t xml:space="preserve">От </w:t>
            </w:r>
            <w:r w:rsidRPr="00EE2D70">
              <w:rPr>
                <w:rFonts w:ascii="Times New Roman" w:eastAsia="Times New Roman" w:hAnsi="Times New Roman" w:cs="Times New Roman"/>
                <w:b/>
                <w:bCs/>
                <w:sz w:val="24"/>
                <w:szCs w:val="24"/>
                <w:lang w:eastAsia="ru-RU"/>
              </w:rPr>
              <w:t>Потребител</w:t>
            </w:r>
            <w:r w:rsidRPr="00EE2D70">
              <w:rPr>
                <w:rFonts w:ascii="Times New Roman" w:eastAsia="Times New Roman" w:hAnsi="Times New Roman" w:cs="Times New Roman"/>
                <w:b/>
                <w:bCs/>
                <w:sz w:val="24"/>
                <w:szCs w:val="24"/>
              </w:rPr>
              <w:t>я</w:t>
            </w:r>
          </w:p>
          <w:p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p>
        </w:tc>
      </w:tr>
      <w:tr w:rsidR="00970EE2" w:rsidRPr="00EE2D70" w:rsidTr="00A23303">
        <w:tc>
          <w:tcPr>
            <w:tcW w:w="5495" w:type="dxa"/>
          </w:tcPr>
          <w:p w:rsidR="00970EE2" w:rsidRPr="00EE2D70" w:rsidRDefault="00970EE2" w:rsidP="00A23303">
            <w:pPr>
              <w:tabs>
                <w:tab w:val="left" w:pos="986"/>
                <w:tab w:val="left" w:pos="5565"/>
              </w:tabs>
              <w:autoSpaceDE w:val="0"/>
              <w:autoSpaceDN w:val="0"/>
              <w:adjustRightInd w:val="0"/>
              <w:ind w:firstLine="426"/>
              <w:jc w:val="both"/>
              <w:rPr>
                <w:rFonts w:ascii="Times New Roman" w:hAnsi="Times New Roman" w:cs="Times New Roman"/>
                <w:sz w:val="24"/>
                <w:szCs w:val="24"/>
              </w:rPr>
            </w:pPr>
            <w:r w:rsidRPr="00EE2D70">
              <w:rPr>
                <w:rFonts w:ascii="Times New Roman" w:hAnsi="Times New Roman" w:cs="Times New Roman"/>
                <w:sz w:val="24"/>
                <w:szCs w:val="24"/>
              </w:rPr>
              <w:t>_______________</w:t>
            </w:r>
          </w:p>
          <w:p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hAnsi="Times New Roman" w:cs="Times New Roman"/>
                <w:sz w:val="24"/>
                <w:szCs w:val="24"/>
              </w:rPr>
              <w:t>МП</w:t>
            </w:r>
          </w:p>
        </w:tc>
        <w:tc>
          <w:tcPr>
            <w:tcW w:w="5390" w:type="dxa"/>
          </w:tcPr>
          <w:p w:rsidR="00970EE2" w:rsidRPr="003365E7" w:rsidRDefault="00F70145" w:rsidP="00A23303">
            <w:pPr>
              <w:tabs>
                <w:tab w:val="left" w:pos="986"/>
              </w:tabs>
              <w:autoSpaceDE w:val="0"/>
              <w:autoSpaceDN w:val="0"/>
              <w:adjustRightInd w:val="0"/>
              <w:ind w:firstLine="426"/>
              <w:jc w:val="both"/>
              <w:rPr>
                <w:rFonts w:ascii="Times New Roman" w:hAnsi="Times New Roman" w:cs="Times New Roman"/>
                <w:sz w:val="24"/>
                <w:szCs w:val="24"/>
              </w:rPr>
            </w:pPr>
            <w:r>
              <w:rPr>
                <w:rFonts w:ascii="Times New Roman" w:hAnsi="Times New Roman" w:cs="Times New Roman"/>
                <w:sz w:val="24"/>
                <w:szCs w:val="24"/>
              </w:rPr>
              <w:t>_____________</w:t>
            </w:r>
            <w:r w:rsidR="00970EE2" w:rsidRPr="00EE2D70">
              <w:rPr>
                <w:rFonts w:ascii="Times New Roman" w:hAnsi="Times New Roman" w:cs="Times New Roman"/>
                <w:sz w:val="24"/>
                <w:szCs w:val="24"/>
              </w:rPr>
              <w:t>__</w:t>
            </w:r>
          </w:p>
          <w:p w:rsidR="00970EE2" w:rsidRPr="00EE2D70" w:rsidRDefault="00F9546B" w:rsidP="00A23303">
            <w:pPr>
              <w:tabs>
                <w:tab w:val="left" w:pos="986"/>
              </w:tabs>
              <w:autoSpaceDE w:val="0"/>
              <w:autoSpaceDN w:val="0"/>
              <w:adjustRightInd w:val="0"/>
              <w:ind w:firstLine="426"/>
              <w:jc w:val="both"/>
              <w:rPr>
                <w:rFonts w:ascii="Times New Roman" w:eastAsia="Times New Roman" w:hAnsi="Times New Roman" w:cs="Times New Roman"/>
                <w:bCs/>
                <w:sz w:val="24"/>
                <w:szCs w:val="24"/>
              </w:rPr>
            </w:pPr>
            <w:r w:rsidRPr="00EE2D70">
              <w:rPr>
                <w:rFonts w:ascii="Times New Roman" w:eastAsia="Times New Roman" w:hAnsi="Times New Roman" w:cs="Times New Roman"/>
                <w:bCs/>
                <w:sz w:val="24"/>
                <w:szCs w:val="24"/>
              </w:rPr>
              <w:t>МП</w:t>
            </w:r>
          </w:p>
        </w:tc>
      </w:tr>
    </w:tbl>
    <w:p w:rsidR="00970EE2" w:rsidRPr="00A548D7" w:rsidRDefault="00970EE2" w:rsidP="0048311B">
      <w:pPr>
        <w:tabs>
          <w:tab w:val="left" w:pos="6435"/>
          <w:tab w:val="right" w:pos="15350"/>
        </w:tabs>
        <w:rPr>
          <w:rFonts w:ascii="Times New Roman" w:hAnsi="Times New Roman" w:cs="Times New Roman"/>
          <w:szCs w:val="22"/>
        </w:rPr>
      </w:pPr>
    </w:p>
    <w:p w:rsidR="007A0CA0" w:rsidRPr="00A548D7" w:rsidRDefault="007A0CA0" w:rsidP="00A23303">
      <w:pPr>
        <w:pStyle w:val="ConsPlusNormal"/>
        <w:pageBreakBefore/>
        <w:ind w:right="164" w:firstLine="425"/>
        <w:rPr>
          <w:rFonts w:ascii="Times New Roman" w:hAnsi="Times New Roman" w:cs="Times New Roman"/>
          <w:szCs w:val="22"/>
        </w:rPr>
      </w:pPr>
    </w:p>
    <w:p w:rsidR="000C29AE" w:rsidRDefault="000C29AE" w:rsidP="00A23303">
      <w:pPr>
        <w:ind w:firstLine="426"/>
        <w:jc w:val="right"/>
        <w:rPr>
          <w:rFonts w:ascii="Times New Roman" w:hAnsi="Times New Roman" w:cs="Times New Roman"/>
          <w:sz w:val="20"/>
          <w:szCs w:val="20"/>
        </w:rPr>
      </w:pPr>
      <w:r w:rsidRPr="007A6A8B">
        <w:rPr>
          <w:rFonts w:ascii="Times New Roman" w:hAnsi="Times New Roman" w:cs="Times New Roman"/>
          <w:sz w:val="20"/>
          <w:szCs w:val="20"/>
        </w:rPr>
        <w:t>Приложение №</w:t>
      </w:r>
      <w:r>
        <w:rPr>
          <w:rFonts w:ascii="Times New Roman" w:hAnsi="Times New Roman" w:cs="Times New Roman"/>
          <w:sz w:val="20"/>
          <w:szCs w:val="20"/>
        </w:rPr>
        <w:t>2</w:t>
      </w:r>
      <w:r w:rsidRPr="007A6A8B">
        <w:rPr>
          <w:rFonts w:ascii="Times New Roman" w:hAnsi="Times New Roman" w:cs="Times New Roman"/>
          <w:sz w:val="20"/>
          <w:szCs w:val="20"/>
        </w:rPr>
        <w:br/>
        <w:t>к Договору на оказание услуг по обращению</w:t>
      </w:r>
      <w:r>
        <w:rPr>
          <w:rFonts w:ascii="Times New Roman" w:hAnsi="Times New Roman" w:cs="Times New Roman"/>
          <w:sz w:val="20"/>
          <w:szCs w:val="20"/>
        </w:rPr>
        <w:t xml:space="preserve"> </w:t>
      </w:r>
      <w:r w:rsidRPr="007A6A8B">
        <w:rPr>
          <w:rFonts w:ascii="Times New Roman" w:hAnsi="Times New Roman" w:cs="Times New Roman"/>
          <w:sz w:val="20"/>
          <w:szCs w:val="20"/>
        </w:rPr>
        <w:t xml:space="preserve">с твёрдыми </w:t>
      </w:r>
    </w:p>
    <w:p w:rsidR="00970EE2" w:rsidRPr="009B66FD" w:rsidRDefault="000C29AE" w:rsidP="00A23303">
      <w:pPr>
        <w:ind w:firstLine="426"/>
        <w:jc w:val="right"/>
        <w:rPr>
          <w:rFonts w:ascii="Times New Roman" w:hAnsi="Times New Roman" w:cs="Times New Roman"/>
          <w:sz w:val="20"/>
          <w:szCs w:val="20"/>
        </w:rPr>
      </w:pPr>
      <w:r w:rsidRPr="007A6A8B">
        <w:rPr>
          <w:rFonts w:ascii="Times New Roman" w:hAnsi="Times New Roman" w:cs="Times New Roman"/>
          <w:sz w:val="20"/>
          <w:szCs w:val="20"/>
        </w:rPr>
        <w:t>коммунальными отходами</w:t>
      </w:r>
      <w:r>
        <w:rPr>
          <w:rFonts w:ascii="Times New Roman" w:hAnsi="Times New Roman" w:cs="Times New Roman"/>
          <w:sz w:val="20"/>
          <w:szCs w:val="20"/>
        </w:rPr>
        <w:t xml:space="preserve"> </w:t>
      </w:r>
      <w:r w:rsidRPr="009B66FD">
        <w:rPr>
          <w:rFonts w:ascii="Times New Roman" w:hAnsi="Times New Roman" w:cs="Times New Roman"/>
          <w:sz w:val="20"/>
          <w:szCs w:val="20"/>
        </w:rPr>
        <w:t>№</w:t>
      </w:r>
      <w:r w:rsidR="00970EE2" w:rsidRPr="009B66FD">
        <w:rPr>
          <w:rFonts w:ascii="Times New Roman" w:hAnsi="Times New Roman" w:cs="Times New Roman"/>
          <w:sz w:val="20"/>
          <w:szCs w:val="20"/>
        </w:rPr>
        <w:t>_____</w:t>
      </w:r>
      <w:r w:rsidRPr="009B66FD">
        <w:rPr>
          <w:rFonts w:ascii="Times New Roman" w:hAnsi="Times New Roman" w:cs="Times New Roman"/>
          <w:sz w:val="20"/>
          <w:szCs w:val="20"/>
        </w:rPr>
        <w:t>_</w:t>
      </w:r>
      <w:r w:rsidR="00970EE2" w:rsidRPr="009B66FD">
        <w:rPr>
          <w:rFonts w:ascii="Times New Roman" w:hAnsi="Times New Roman" w:cs="Times New Roman"/>
          <w:sz w:val="20"/>
          <w:szCs w:val="20"/>
        </w:rPr>
        <w:t>_____________</w:t>
      </w:r>
      <w:r w:rsidRPr="009B66FD">
        <w:rPr>
          <w:rFonts w:ascii="Times New Roman" w:hAnsi="Times New Roman" w:cs="Times New Roman"/>
          <w:sz w:val="20"/>
          <w:szCs w:val="20"/>
        </w:rPr>
        <w:t xml:space="preserve">____ </w:t>
      </w:r>
    </w:p>
    <w:p w:rsidR="000C29AE" w:rsidRPr="007A6A8B" w:rsidRDefault="000C29AE" w:rsidP="00A23303">
      <w:pPr>
        <w:ind w:firstLine="426"/>
        <w:jc w:val="right"/>
        <w:rPr>
          <w:rFonts w:ascii="Times New Roman" w:hAnsi="Times New Roman" w:cs="Times New Roman"/>
          <w:sz w:val="20"/>
          <w:szCs w:val="20"/>
        </w:rPr>
      </w:pPr>
      <w:r w:rsidRPr="009B66FD">
        <w:rPr>
          <w:rFonts w:ascii="Times New Roman" w:hAnsi="Times New Roman" w:cs="Times New Roman"/>
          <w:sz w:val="20"/>
          <w:szCs w:val="20"/>
        </w:rPr>
        <w:t>от  «____»__________20</w:t>
      </w:r>
      <w:r w:rsidR="005F3803" w:rsidRPr="009B66FD">
        <w:rPr>
          <w:rFonts w:ascii="Times New Roman" w:hAnsi="Times New Roman" w:cs="Times New Roman"/>
          <w:sz w:val="20"/>
          <w:szCs w:val="20"/>
        </w:rPr>
        <w:t>___</w:t>
      </w:r>
      <w:r w:rsidRPr="009B66FD">
        <w:rPr>
          <w:rFonts w:ascii="Times New Roman" w:hAnsi="Times New Roman" w:cs="Times New Roman"/>
          <w:sz w:val="20"/>
          <w:szCs w:val="20"/>
        </w:rPr>
        <w:t>г.</w:t>
      </w:r>
    </w:p>
    <w:p w:rsidR="007B76D1" w:rsidRDefault="007B76D1" w:rsidP="00A23303">
      <w:pPr>
        <w:ind w:firstLine="426"/>
        <w:jc w:val="both"/>
        <w:rPr>
          <w:rFonts w:ascii="Times New Roman" w:hAnsi="Times New Roman" w:cs="Times New Roman"/>
        </w:rPr>
      </w:pPr>
    </w:p>
    <w:p w:rsidR="000C29AE" w:rsidRDefault="000C29AE" w:rsidP="00A23303">
      <w:pPr>
        <w:ind w:firstLine="426"/>
        <w:jc w:val="both"/>
        <w:rPr>
          <w:rFonts w:ascii="Times New Roman" w:hAnsi="Times New Roman" w:cs="Times New Roman"/>
        </w:rPr>
      </w:pPr>
    </w:p>
    <w:p w:rsidR="00E100FD" w:rsidRPr="00EE2D70" w:rsidRDefault="00E100FD" w:rsidP="00A23303">
      <w:pPr>
        <w:ind w:firstLine="426"/>
        <w:jc w:val="center"/>
        <w:rPr>
          <w:rFonts w:ascii="Times New Roman" w:hAnsi="Times New Roman" w:cs="Times New Roman"/>
          <w:color w:val="auto"/>
        </w:rPr>
      </w:pPr>
      <w:r w:rsidRPr="00EE2D70">
        <w:rPr>
          <w:rFonts w:ascii="Times New Roman" w:hAnsi="Times New Roman" w:cs="Times New Roman"/>
          <w:color w:val="auto"/>
        </w:rPr>
        <w:t>ЗАЯВКА</w:t>
      </w:r>
    </w:p>
    <w:p w:rsidR="00E100FD" w:rsidRPr="00EE2D70" w:rsidRDefault="00E100FD" w:rsidP="00A23303">
      <w:pPr>
        <w:ind w:firstLine="426"/>
        <w:jc w:val="center"/>
        <w:rPr>
          <w:rFonts w:ascii="Times New Roman" w:hAnsi="Times New Roman" w:cs="Times New Roman"/>
          <w:color w:val="auto"/>
        </w:rPr>
      </w:pPr>
      <w:r w:rsidRPr="00EE2D70">
        <w:rPr>
          <w:rFonts w:ascii="Times New Roman" w:hAnsi="Times New Roman" w:cs="Times New Roman"/>
          <w:color w:val="auto"/>
        </w:rPr>
        <w:t>На оказание услуг по обращению с ТКО и иными отходами</w:t>
      </w:r>
    </w:p>
    <w:p w:rsidR="00E100FD" w:rsidRPr="00EE2D70" w:rsidRDefault="00E100FD" w:rsidP="00A23303">
      <w:pPr>
        <w:ind w:firstLine="426"/>
        <w:jc w:val="center"/>
        <w:rPr>
          <w:rFonts w:ascii="Times New Roman" w:hAnsi="Times New Roman" w:cs="Times New Roman"/>
          <w:color w:val="auto"/>
        </w:rPr>
      </w:pPr>
      <w:r w:rsidRPr="00EE2D70">
        <w:rPr>
          <w:rFonts w:ascii="Times New Roman" w:hAnsi="Times New Roman" w:cs="Times New Roman"/>
          <w:color w:val="auto"/>
        </w:rPr>
        <w:t xml:space="preserve"> в отношении дополнительных объемов, не определенных в Приложении №1</w:t>
      </w:r>
    </w:p>
    <w:p w:rsidR="000C29AE" w:rsidRDefault="00E100FD" w:rsidP="00A23303">
      <w:pPr>
        <w:ind w:firstLine="426"/>
        <w:jc w:val="center"/>
        <w:rPr>
          <w:rFonts w:ascii="Times New Roman" w:hAnsi="Times New Roman" w:cs="Times New Roman"/>
          <w:color w:val="auto"/>
        </w:rPr>
      </w:pPr>
      <w:r w:rsidRPr="00E100FD">
        <w:rPr>
          <w:rFonts w:ascii="Times New Roman" w:hAnsi="Times New Roman" w:cs="Times New Roman"/>
          <w:color w:val="auto"/>
        </w:rPr>
        <w:t xml:space="preserve"> </w:t>
      </w:r>
    </w:p>
    <w:p w:rsidR="00E100FD" w:rsidRDefault="00E100FD" w:rsidP="00A23303">
      <w:pPr>
        <w:ind w:firstLine="426"/>
        <w:rPr>
          <w:rFonts w:ascii="Times New Roman" w:hAnsi="Times New Roman" w:cs="Times New Roman"/>
          <w:color w:val="auto"/>
        </w:rPr>
      </w:pPr>
    </w:p>
    <w:tbl>
      <w:tblPr>
        <w:tblStyle w:val="ad"/>
        <w:tblW w:w="10208" w:type="dxa"/>
        <w:tblInd w:w="142" w:type="dxa"/>
        <w:tblLayout w:type="fixed"/>
        <w:tblLook w:val="04A0"/>
      </w:tblPr>
      <w:tblGrid>
        <w:gridCol w:w="392"/>
        <w:gridCol w:w="1417"/>
        <w:gridCol w:w="1701"/>
        <w:gridCol w:w="1900"/>
        <w:gridCol w:w="1416"/>
        <w:gridCol w:w="1593"/>
        <w:gridCol w:w="1789"/>
      </w:tblGrid>
      <w:tr w:rsidR="00E100FD" w:rsidRPr="004D385F" w:rsidTr="00A23303">
        <w:trPr>
          <w:trHeight w:val="746"/>
        </w:trPr>
        <w:tc>
          <w:tcPr>
            <w:tcW w:w="392" w:type="dxa"/>
          </w:tcPr>
          <w:p w:rsidR="00E100FD" w:rsidRPr="004D385F" w:rsidRDefault="00E100FD" w:rsidP="00A23303">
            <w:pPr>
              <w:pStyle w:val="ConsPlusNormal"/>
              <w:tabs>
                <w:tab w:val="left" w:pos="0"/>
              </w:tabs>
              <w:ind w:right="167"/>
              <w:jc w:val="both"/>
              <w:rPr>
                <w:rFonts w:ascii="Times New Roman" w:hAnsi="Times New Roman" w:cs="Times New Roman"/>
                <w:sz w:val="20"/>
              </w:rPr>
            </w:pPr>
            <w:r>
              <w:rPr>
                <w:rFonts w:ascii="Times New Roman" w:hAnsi="Times New Roman" w:cs="Times New Roman"/>
                <w:sz w:val="20"/>
              </w:rPr>
              <w:t>№</w:t>
            </w:r>
          </w:p>
        </w:tc>
        <w:tc>
          <w:tcPr>
            <w:tcW w:w="1417" w:type="dxa"/>
            <w:vAlign w:val="center"/>
          </w:tcPr>
          <w:p w:rsidR="00E100FD" w:rsidRPr="004D385F" w:rsidRDefault="00E100FD" w:rsidP="00A23303">
            <w:pPr>
              <w:pStyle w:val="ConsPlusNormal"/>
              <w:ind w:right="167" w:firstLine="34"/>
              <w:jc w:val="center"/>
              <w:rPr>
                <w:rFonts w:ascii="Times New Roman" w:hAnsi="Times New Roman" w:cs="Times New Roman"/>
                <w:sz w:val="20"/>
              </w:rPr>
            </w:pPr>
            <w:r w:rsidRPr="004D385F">
              <w:rPr>
                <w:rFonts w:ascii="Times New Roman" w:hAnsi="Times New Roman" w:cs="Times New Roman"/>
                <w:sz w:val="20"/>
              </w:rPr>
              <w:t>Место накопления отходов</w:t>
            </w:r>
          </w:p>
        </w:tc>
        <w:tc>
          <w:tcPr>
            <w:tcW w:w="1701" w:type="dxa"/>
            <w:vAlign w:val="center"/>
          </w:tcPr>
          <w:p w:rsidR="00E100FD" w:rsidRPr="004D385F" w:rsidRDefault="00E100FD" w:rsidP="00A23303">
            <w:pPr>
              <w:pStyle w:val="ConsPlusNormal"/>
              <w:ind w:right="167"/>
              <w:jc w:val="center"/>
              <w:rPr>
                <w:rFonts w:ascii="Times New Roman" w:hAnsi="Times New Roman" w:cs="Times New Roman"/>
                <w:sz w:val="20"/>
              </w:rPr>
            </w:pPr>
            <w:r w:rsidRPr="004D385F">
              <w:rPr>
                <w:rFonts w:ascii="Times New Roman" w:hAnsi="Times New Roman" w:cs="Times New Roman"/>
                <w:sz w:val="20"/>
              </w:rPr>
              <w:t>Способ складирования отходов</w:t>
            </w:r>
          </w:p>
        </w:tc>
        <w:tc>
          <w:tcPr>
            <w:tcW w:w="1900" w:type="dxa"/>
            <w:vAlign w:val="center"/>
          </w:tcPr>
          <w:p w:rsidR="00A23303" w:rsidRDefault="00A23303" w:rsidP="00A23303">
            <w:pPr>
              <w:pStyle w:val="ConsPlusNormal"/>
              <w:tabs>
                <w:tab w:val="left" w:pos="1154"/>
              </w:tabs>
              <w:ind w:right="167"/>
              <w:jc w:val="center"/>
              <w:rPr>
                <w:rFonts w:ascii="Times New Roman" w:hAnsi="Times New Roman" w:cs="Times New Roman"/>
                <w:sz w:val="20"/>
              </w:rPr>
            </w:pPr>
            <w:r>
              <w:rPr>
                <w:rFonts w:ascii="Times New Roman" w:hAnsi="Times New Roman" w:cs="Times New Roman"/>
                <w:sz w:val="20"/>
              </w:rPr>
              <w:t xml:space="preserve">Наименование, </w:t>
            </w:r>
            <w:r w:rsidR="00E100FD">
              <w:rPr>
                <w:rFonts w:ascii="Times New Roman" w:hAnsi="Times New Roman" w:cs="Times New Roman"/>
                <w:sz w:val="20"/>
              </w:rPr>
              <w:t>к</w:t>
            </w:r>
            <w:r w:rsidR="00E100FD" w:rsidRPr="004D385F">
              <w:rPr>
                <w:rFonts w:ascii="Times New Roman" w:hAnsi="Times New Roman" w:cs="Times New Roman"/>
                <w:sz w:val="20"/>
              </w:rPr>
              <w:t>од отходов</w:t>
            </w:r>
          </w:p>
          <w:p w:rsidR="00E100FD" w:rsidRPr="004D385F" w:rsidRDefault="00E100FD" w:rsidP="00A23303">
            <w:pPr>
              <w:pStyle w:val="ConsPlusNormal"/>
              <w:tabs>
                <w:tab w:val="left" w:pos="1154"/>
              </w:tabs>
              <w:ind w:right="167"/>
              <w:jc w:val="center"/>
              <w:rPr>
                <w:rFonts w:ascii="Times New Roman" w:hAnsi="Times New Roman" w:cs="Times New Roman"/>
                <w:sz w:val="20"/>
              </w:rPr>
            </w:pPr>
            <w:r w:rsidRPr="004D385F">
              <w:rPr>
                <w:rFonts w:ascii="Times New Roman" w:hAnsi="Times New Roman" w:cs="Times New Roman"/>
                <w:sz w:val="20"/>
              </w:rPr>
              <w:t>(по ФККО)</w:t>
            </w:r>
          </w:p>
        </w:tc>
        <w:tc>
          <w:tcPr>
            <w:tcW w:w="1416" w:type="dxa"/>
            <w:vAlign w:val="center"/>
          </w:tcPr>
          <w:p w:rsidR="00E100FD" w:rsidRPr="004D385F" w:rsidRDefault="00E100FD" w:rsidP="00A23303">
            <w:pPr>
              <w:pStyle w:val="ConsPlusNormal"/>
              <w:ind w:right="167"/>
              <w:jc w:val="center"/>
              <w:rPr>
                <w:rFonts w:ascii="Times New Roman" w:hAnsi="Times New Roman" w:cs="Times New Roman"/>
                <w:sz w:val="20"/>
              </w:rPr>
            </w:pPr>
            <w:r w:rsidRPr="004D385F">
              <w:rPr>
                <w:rFonts w:ascii="Times New Roman" w:hAnsi="Times New Roman" w:cs="Times New Roman"/>
                <w:sz w:val="18"/>
                <w:szCs w:val="18"/>
              </w:rPr>
              <w:t>Количество накопителей, шт.</w:t>
            </w:r>
          </w:p>
        </w:tc>
        <w:tc>
          <w:tcPr>
            <w:tcW w:w="1593" w:type="dxa"/>
            <w:vAlign w:val="center"/>
          </w:tcPr>
          <w:p w:rsidR="00E100FD" w:rsidRPr="00A23303" w:rsidRDefault="00E100FD" w:rsidP="00A23303">
            <w:pPr>
              <w:pStyle w:val="ConsPlusNormal"/>
              <w:ind w:right="167" w:hanging="51"/>
              <w:jc w:val="center"/>
              <w:rPr>
                <w:rFonts w:ascii="Times New Roman" w:hAnsi="Times New Roman" w:cs="Times New Roman"/>
                <w:sz w:val="20"/>
                <w:vertAlign w:val="superscript"/>
              </w:rPr>
            </w:pPr>
            <w:r w:rsidRPr="004D385F">
              <w:rPr>
                <w:rFonts w:ascii="Times New Roman" w:hAnsi="Times New Roman" w:cs="Times New Roman"/>
                <w:sz w:val="18"/>
                <w:szCs w:val="18"/>
              </w:rPr>
              <w:t>Вместимость накопителей, м</w:t>
            </w:r>
            <w:r w:rsidR="00A23303">
              <w:rPr>
                <w:rFonts w:ascii="Times New Roman" w:hAnsi="Times New Roman" w:cs="Times New Roman"/>
                <w:sz w:val="18"/>
                <w:szCs w:val="18"/>
                <w:vertAlign w:val="superscript"/>
              </w:rPr>
              <w:t>3</w:t>
            </w:r>
          </w:p>
        </w:tc>
        <w:tc>
          <w:tcPr>
            <w:tcW w:w="1789" w:type="dxa"/>
            <w:vAlign w:val="center"/>
          </w:tcPr>
          <w:p w:rsidR="00E100FD" w:rsidRPr="00A23303" w:rsidRDefault="00A23303" w:rsidP="00A23303">
            <w:pPr>
              <w:pStyle w:val="ConsPlusNormal"/>
              <w:ind w:right="167" w:firstLine="1"/>
              <w:jc w:val="center"/>
              <w:rPr>
                <w:rFonts w:ascii="Times New Roman" w:hAnsi="Times New Roman" w:cs="Times New Roman"/>
                <w:sz w:val="20"/>
                <w:vertAlign w:val="superscript"/>
              </w:rPr>
            </w:pPr>
            <w:r>
              <w:rPr>
                <w:rFonts w:ascii="Times New Roman" w:hAnsi="Times New Roman" w:cs="Times New Roman"/>
                <w:sz w:val="18"/>
                <w:szCs w:val="18"/>
              </w:rPr>
              <w:t>Объем отходов м</w:t>
            </w:r>
            <w:r>
              <w:rPr>
                <w:rFonts w:ascii="Times New Roman" w:hAnsi="Times New Roman" w:cs="Times New Roman"/>
                <w:sz w:val="18"/>
                <w:szCs w:val="18"/>
                <w:vertAlign w:val="superscript"/>
              </w:rPr>
              <w:t>3</w:t>
            </w:r>
          </w:p>
        </w:tc>
      </w:tr>
      <w:tr w:rsidR="00E100FD" w:rsidRPr="004D385F" w:rsidTr="00A23303">
        <w:trPr>
          <w:trHeight w:val="405"/>
        </w:trPr>
        <w:tc>
          <w:tcPr>
            <w:tcW w:w="392" w:type="dxa"/>
          </w:tcPr>
          <w:p w:rsidR="00E100FD" w:rsidRPr="004D385F" w:rsidRDefault="00E100FD" w:rsidP="00A23303">
            <w:pPr>
              <w:pStyle w:val="ConsPlusNormal"/>
              <w:ind w:right="167"/>
              <w:jc w:val="both"/>
              <w:rPr>
                <w:rFonts w:ascii="Times New Roman" w:hAnsi="Times New Roman" w:cs="Times New Roman"/>
                <w:sz w:val="20"/>
              </w:rPr>
            </w:pPr>
          </w:p>
        </w:tc>
        <w:tc>
          <w:tcPr>
            <w:tcW w:w="1417"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701"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900"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416"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593"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789" w:type="dxa"/>
          </w:tcPr>
          <w:p w:rsidR="00E100FD" w:rsidRPr="004D385F" w:rsidRDefault="00E100FD" w:rsidP="00A23303">
            <w:pPr>
              <w:pStyle w:val="ConsPlusNormal"/>
              <w:ind w:right="167" w:firstLine="426"/>
              <w:jc w:val="both"/>
              <w:rPr>
                <w:rFonts w:ascii="Times New Roman" w:hAnsi="Times New Roman" w:cs="Times New Roman"/>
                <w:sz w:val="20"/>
              </w:rPr>
            </w:pPr>
          </w:p>
        </w:tc>
      </w:tr>
      <w:tr w:rsidR="00E100FD" w:rsidRPr="004D385F" w:rsidTr="00A23303">
        <w:trPr>
          <w:trHeight w:val="405"/>
        </w:trPr>
        <w:tc>
          <w:tcPr>
            <w:tcW w:w="392" w:type="dxa"/>
          </w:tcPr>
          <w:p w:rsidR="00E100FD" w:rsidRPr="004D385F" w:rsidRDefault="00E100FD" w:rsidP="00A23303">
            <w:pPr>
              <w:pStyle w:val="ConsPlusNormal"/>
              <w:ind w:right="167"/>
              <w:jc w:val="both"/>
              <w:rPr>
                <w:rFonts w:ascii="Times New Roman" w:hAnsi="Times New Roman" w:cs="Times New Roman"/>
                <w:sz w:val="20"/>
              </w:rPr>
            </w:pPr>
          </w:p>
        </w:tc>
        <w:tc>
          <w:tcPr>
            <w:tcW w:w="1417"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701"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900"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416"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593" w:type="dxa"/>
          </w:tcPr>
          <w:p w:rsidR="00E100FD" w:rsidRPr="004D385F" w:rsidRDefault="00E100FD" w:rsidP="00A23303">
            <w:pPr>
              <w:pStyle w:val="ConsPlusNormal"/>
              <w:ind w:right="167" w:firstLine="426"/>
              <w:jc w:val="both"/>
              <w:rPr>
                <w:rFonts w:ascii="Times New Roman" w:hAnsi="Times New Roman" w:cs="Times New Roman"/>
                <w:sz w:val="20"/>
              </w:rPr>
            </w:pPr>
          </w:p>
        </w:tc>
        <w:tc>
          <w:tcPr>
            <w:tcW w:w="1789" w:type="dxa"/>
          </w:tcPr>
          <w:p w:rsidR="00E100FD" w:rsidRPr="004D385F" w:rsidRDefault="00E100FD" w:rsidP="00A23303">
            <w:pPr>
              <w:pStyle w:val="ConsPlusNormal"/>
              <w:ind w:right="167" w:firstLine="426"/>
              <w:jc w:val="both"/>
              <w:rPr>
                <w:rFonts w:ascii="Times New Roman" w:hAnsi="Times New Roman" w:cs="Times New Roman"/>
                <w:sz w:val="20"/>
              </w:rPr>
            </w:pPr>
          </w:p>
        </w:tc>
      </w:tr>
    </w:tbl>
    <w:p w:rsidR="00E100FD" w:rsidRDefault="00E100FD" w:rsidP="00A23303">
      <w:pPr>
        <w:ind w:firstLine="426"/>
        <w:rPr>
          <w:rFonts w:ascii="Times New Roman" w:hAnsi="Times New Roman" w:cs="Times New Roman"/>
        </w:rPr>
      </w:pPr>
    </w:p>
    <w:p w:rsidR="009A1FB2" w:rsidRDefault="009A1FB2" w:rsidP="00A23303">
      <w:pPr>
        <w:ind w:firstLine="426"/>
        <w:rPr>
          <w:rFonts w:ascii="Times New Roman" w:hAnsi="Times New Roman" w:cs="Times New Roman"/>
        </w:rPr>
      </w:pPr>
    </w:p>
    <w:p w:rsidR="009A1FB2" w:rsidRDefault="009A1FB2" w:rsidP="00A23303">
      <w:pPr>
        <w:ind w:firstLine="426"/>
        <w:rPr>
          <w:rFonts w:ascii="Times New Roman" w:hAnsi="Times New Roman" w:cs="Times New Roman"/>
        </w:rPr>
      </w:pPr>
    </w:p>
    <w:p w:rsidR="009A1FB2" w:rsidRPr="00EE2D70" w:rsidRDefault="009A1FB2" w:rsidP="00E0577F">
      <w:pPr>
        <w:ind w:firstLine="709"/>
        <w:jc w:val="both"/>
        <w:rPr>
          <w:rFonts w:ascii="Times New Roman" w:hAnsi="Times New Roman" w:cs="Times New Roman"/>
          <w:caps/>
        </w:rPr>
      </w:pPr>
      <w:r w:rsidRPr="00EE2D70">
        <w:rPr>
          <w:rFonts w:ascii="Times New Roman" w:hAnsi="Times New Roman" w:cs="Times New Roman"/>
        </w:rPr>
        <w:t>Руководитель</w:t>
      </w:r>
      <w:r w:rsidRPr="00EE2D70">
        <w:rPr>
          <w:rFonts w:ascii="Times New Roman" w:hAnsi="Times New Roman" w:cs="Times New Roman"/>
          <w:caps/>
        </w:rPr>
        <w:t xml:space="preserve">                                                                                                  </w:t>
      </w:r>
      <w:r w:rsidR="00E0577F">
        <w:rPr>
          <w:rFonts w:ascii="Times New Roman" w:hAnsi="Times New Roman" w:cs="Times New Roman"/>
          <w:caps/>
        </w:rPr>
        <w:t xml:space="preserve">            </w:t>
      </w:r>
      <w:r w:rsidRPr="00EE2D70">
        <w:rPr>
          <w:rFonts w:ascii="Times New Roman" w:hAnsi="Times New Roman" w:cs="Times New Roman"/>
          <w:caps/>
        </w:rPr>
        <w:t>ФИО</w:t>
      </w:r>
    </w:p>
    <w:p w:rsidR="009A1FB2" w:rsidRPr="00EE2D70" w:rsidRDefault="009A1FB2" w:rsidP="00A23303">
      <w:pPr>
        <w:ind w:firstLine="426"/>
        <w:jc w:val="both"/>
        <w:rPr>
          <w:rFonts w:ascii="Times New Roman" w:hAnsi="Times New Roman" w:cs="Times New Roman"/>
        </w:rPr>
      </w:pPr>
      <w:r w:rsidRPr="00EE2D70">
        <w:rPr>
          <w:rFonts w:ascii="Times New Roman" w:hAnsi="Times New Roman" w:cs="Times New Roman"/>
        </w:rPr>
        <w:t xml:space="preserve">                                                                     подпись, печать</w:t>
      </w:r>
    </w:p>
    <w:p w:rsidR="00970EE2" w:rsidRPr="00EE2D70" w:rsidRDefault="00F9546B" w:rsidP="00A23303">
      <w:pPr>
        <w:ind w:firstLine="426"/>
        <w:jc w:val="both"/>
        <w:rPr>
          <w:rFonts w:ascii="Times New Roman" w:hAnsi="Times New Roman" w:cs="Times New Roman"/>
        </w:rPr>
      </w:pPr>
      <w:r w:rsidRPr="00EE2D70">
        <w:rPr>
          <w:rFonts w:ascii="Times New Roman" w:hAnsi="Times New Roman" w:cs="Times New Roman"/>
        </w:rPr>
        <w:t>«___» __________20___г.</w:t>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r w:rsidR="00970EE2" w:rsidRPr="00EE2D70">
        <w:rPr>
          <w:rFonts w:ascii="Times New Roman" w:hAnsi="Times New Roman" w:cs="Times New Roman"/>
        </w:rPr>
        <w:tab/>
      </w:r>
    </w:p>
    <w:p w:rsidR="00970EE2" w:rsidRPr="00EE2D70" w:rsidRDefault="00970EE2" w:rsidP="00A23303">
      <w:pPr>
        <w:ind w:firstLine="426"/>
        <w:jc w:val="both"/>
        <w:rPr>
          <w:rFonts w:ascii="Times New Roman" w:hAnsi="Times New Roman" w:cs="Times New Roman"/>
        </w:rPr>
      </w:pPr>
    </w:p>
    <w:tbl>
      <w:tblPr>
        <w:tblStyle w:val="ad"/>
        <w:tblW w:w="1088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5815"/>
      </w:tblGrid>
      <w:tr w:rsidR="00F9546B" w:rsidRPr="00EE2D70" w:rsidTr="00F9546B">
        <w:tc>
          <w:tcPr>
            <w:tcW w:w="5070" w:type="dxa"/>
          </w:tcPr>
          <w:p w:rsidR="00F9546B" w:rsidRPr="00EE2D70" w:rsidRDefault="00F9546B"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eastAsia="Times New Roman" w:hAnsi="Times New Roman" w:cs="Times New Roman"/>
                <w:b/>
                <w:bCs/>
                <w:sz w:val="24"/>
                <w:szCs w:val="24"/>
              </w:rPr>
              <w:t>От Регионального</w:t>
            </w:r>
            <w:r w:rsidRPr="00EE2D70">
              <w:rPr>
                <w:rFonts w:ascii="Times New Roman" w:eastAsia="Times New Roman" w:hAnsi="Times New Roman" w:cs="Times New Roman"/>
                <w:b/>
                <w:bCs/>
                <w:sz w:val="24"/>
                <w:szCs w:val="24"/>
                <w:lang w:eastAsia="ru-RU"/>
              </w:rPr>
              <w:t xml:space="preserve"> Оператор</w:t>
            </w:r>
            <w:r w:rsidRPr="00EE2D70">
              <w:rPr>
                <w:rFonts w:ascii="Times New Roman" w:eastAsia="Times New Roman" w:hAnsi="Times New Roman" w:cs="Times New Roman"/>
                <w:b/>
                <w:bCs/>
                <w:sz w:val="24"/>
                <w:szCs w:val="24"/>
              </w:rPr>
              <w:t>а</w:t>
            </w:r>
          </w:p>
        </w:tc>
        <w:tc>
          <w:tcPr>
            <w:tcW w:w="5815" w:type="dxa"/>
          </w:tcPr>
          <w:p w:rsidR="00F9546B" w:rsidRPr="00EE2D70" w:rsidRDefault="00F9546B" w:rsidP="00A23303">
            <w:pPr>
              <w:tabs>
                <w:tab w:val="left" w:pos="986"/>
                <w:tab w:val="left" w:pos="5565"/>
              </w:tabs>
              <w:autoSpaceDE w:val="0"/>
              <w:autoSpaceDN w:val="0"/>
              <w:adjustRightInd w:val="0"/>
              <w:ind w:firstLine="426"/>
              <w:jc w:val="both"/>
              <w:rPr>
                <w:rFonts w:ascii="Times New Roman" w:hAnsi="Times New Roman"/>
                <w:sz w:val="24"/>
                <w:szCs w:val="24"/>
              </w:rPr>
            </w:pPr>
            <w:r w:rsidRPr="00EE2D70">
              <w:rPr>
                <w:rFonts w:ascii="Times New Roman" w:eastAsia="Times New Roman" w:hAnsi="Times New Roman" w:cs="Times New Roman"/>
                <w:b/>
                <w:bCs/>
                <w:sz w:val="24"/>
                <w:szCs w:val="24"/>
              </w:rPr>
              <w:t xml:space="preserve">От </w:t>
            </w:r>
            <w:r w:rsidRPr="00EE2D70">
              <w:rPr>
                <w:rFonts w:ascii="Times New Roman" w:eastAsia="Times New Roman" w:hAnsi="Times New Roman" w:cs="Times New Roman"/>
                <w:b/>
                <w:bCs/>
                <w:sz w:val="24"/>
                <w:szCs w:val="24"/>
                <w:lang w:eastAsia="ru-RU"/>
              </w:rPr>
              <w:t>Потребител</w:t>
            </w:r>
            <w:r w:rsidRPr="00EE2D70">
              <w:rPr>
                <w:rFonts w:ascii="Times New Roman" w:eastAsia="Times New Roman" w:hAnsi="Times New Roman" w:cs="Times New Roman"/>
                <w:b/>
                <w:bCs/>
                <w:sz w:val="24"/>
                <w:szCs w:val="24"/>
              </w:rPr>
              <w:t>я</w:t>
            </w:r>
          </w:p>
          <w:p w:rsidR="00F9546B" w:rsidRPr="00EE2D70" w:rsidRDefault="00F9546B"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p>
        </w:tc>
      </w:tr>
      <w:tr w:rsidR="00F9546B" w:rsidRPr="00EE2D70" w:rsidTr="00F9546B">
        <w:tc>
          <w:tcPr>
            <w:tcW w:w="5070" w:type="dxa"/>
          </w:tcPr>
          <w:p w:rsidR="00F9546B" w:rsidRPr="00EE2D70" w:rsidRDefault="00F9546B" w:rsidP="00A23303">
            <w:pPr>
              <w:tabs>
                <w:tab w:val="left" w:pos="986"/>
                <w:tab w:val="left" w:pos="5565"/>
              </w:tabs>
              <w:autoSpaceDE w:val="0"/>
              <w:autoSpaceDN w:val="0"/>
              <w:adjustRightInd w:val="0"/>
              <w:ind w:firstLine="426"/>
              <w:jc w:val="both"/>
              <w:rPr>
                <w:rFonts w:ascii="Times New Roman" w:hAnsi="Times New Roman"/>
                <w:sz w:val="24"/>
                <w:szCs w:val="24"/>
              </w:rPr>
            </w:pPr>
          </w:p>
          <w:p w:rsidR="00F9546B" w:rsidRPr="00EE2D70" w:rsidRDefault="00F9546B" w:rsidP="00A23303">
            <w:pPr>
              <w:tabs>
                <w:tab w:val="left" w:pos="986"/>
                <w:tab w:val="left" w:pos="5565"/>
              </w:tabs>
              <w:autoSpaceDE w:val="0"/>
              <w:autoSpaceDN w:val="0"/>
              <w:adjustRightInd w:val="0"/>
              <w:ind w:firstLine="426"/>
              <w:jc w:val="both"/>
              <w:rPr>
                <w:rFonts w:ascii="Times New Roman" w:hAnsi="Times New Roman"/>
                <w:sz w:val="24"/>
                <w:szCs w:val="24"/>
              </w:rPr>
            </w:pPr>
            <w:r w:rsidRPr="00EE2D70">
              <w:rPr>
                <w:rFonts w:ascii="Times New Roman" w:hAnsi="Times New Roman"/>
                <w:sz w:val="24"/>
                <w:szCs w:val="24"/>
              </w:rPr>
              <w:t>_______________</w:t>
            </w:r>
            <w:r w:rsidR="00A23303">
              <w:rPr>
                <w:rFonts w:ascii="Times New Roman" w:hAnsi="Times New Roman"/>
                <w:sz w:val="24"/>
                <w:szCs w:val="24"/>
              </w:rPr>
              <w:t>___</w:t>
            </w:r>
          </w:p>
          <w:p w:rsidR="00F9546B" w:rsidRPr="00EE2D70" w:rsidRDefault="00F9546B"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hAnsi="Times New Roman"/>
                <w:sz w:val="24"/>
                <w:szCs w:val="24"/>
              </w:rPr>
              <w:t>МП</w:t>
            </w:r>
          </w:p>
        </w:tc>
        <w:tc>
          <w:tcPr>
            <w:tcW w:w="5815" w:type="dxa"/>
          </w:tcPr>
          <w:p w:rsidR="00F9546B" w:rsidRPr="00EE2D70" w:rsidRDefault="00F9546B" w:rsidP="00A23303">
            <w:pPr>
              <w:tabs>
                <w:tab w:val="left" w:pos="986"/>
              </w:tabs>
              <w:autoSpaceDE w:val="0"/>
              <w:autoSpaceDN w:val="0"/>
              <w:adjustRightInd w:val="0"/>
              <w:ind w:firstLine="426"/>
              <w:jc w:val="both"/>
              <w:rPr>
                <w:rFonts w:ascii="Times New Roman" w:hAnsi="Times New Roman"/>
                <w:sz w:val="24"/>
                <w:szCs w:val="24"/>
              </w:rPr>
            </w:pPr>
          </w:p>
          <w:p w:rsidR="00F9546B" w:rsidRPr="00EE2D70" w:rsidRDefault="00F70145" w:rsidP="00A23303">
            <w:pPr>
              <w:tabs>
                <w:tab w:val="left" w:pos="986"/>
              </w:tabs>
              <w:autoSpaceDE w:val="0"/>
              <w:autoSpaceDN w:val="0"/>
              <w:adjustRightInd w:val="0"/>
              <w:ind w:firstLine="426"/>
              <w:jc w:val="both"/>
              <w:rPr>
                <w:rFonts w:ascii="Times New Roman" w:hAnsi="Times New Roman"/>
                <w:sz w:val="24"/>
                <w:szCs w:val="24"/>
              </w:rPr>
            </w:pPr>
            <w:r>
              <w:rPr>
                <w:rFonts w:ascii="Times New Roman" w:hAnsi="Times New Roman"/>
                <w:sz w:val="24"/>
                <w:szCs w:val="24"/>
              </w:rPr>
              <w:t>_____________</w:t>
            </w:r>
            <w:r w:rsidR="00A23303">
              <w:rPr>
                <w:rFonts w:ascii="Times New Roman" w:hAnsi="Times New Roman"/>
                <w:sz w:val="24"/>
                <w:szCs w:val="24"/>
              </w:rPr>
              <w:t>___</w:t>
            </w:r>
            <w:r>
              <w:rPr>
                <w:rFonts w:ascii="Times New Roman" w:hAnsi="Times New Roman"/>
                <w:sz w:val="24"/>
                <w:szCs w:val="24"/>
              </w:rPr>
              <w:t>__</w:t>
            </w:r>
          </w:p>
          <w:p w:rsidR="00F9546B" w:rsidRPr="00EE2D70" w:rsidRDefault="00F9546B" w:rsidP="00A23303">
            <w:pPr>
              <w:tabs>
                <w:tab w:val="left" w:pos="986"/>
              </w:tabs>
              <w:autoSpaceDE w:val="0"/>
              <w:autoSpaceDN w:val="0"/>
              <w:adjustRightInd w:val="0"/>
              <w:ind w:firstLine="426"/>
              <w:jc w:val="both"/>
              <w:rPr>
                <w:rFonts w:ascii="Times New Roman" w:eastAsia="Times New Roman" w:hAnsi="Times New Roman" w:cs="Times New Roman"/>
                <w:bCs/>
                <w:sz w:val="24"/>
                <w:szCs w:val="24"/>
              </w:rPr>
            </w:pPr>
            <w:r w:rsidRPr="00EE2D70">
              <w:rPr>
                <w:rFonts w:ascii="Times New Roman" w:eastAsia="Times New Roman" w:hAnsi="Times New Roman" w:cs="Times New Roman"/>
                <w:bCs/>
                <w:sz w:val="24"/>
                <w:szCs w:val="24"/>
              </w:rPr>
              <w:t>МП</w:t>
            </w:r>
          </w:p>
        </w:tc>
      </w:tr>
    </w:tbl>
    <w:p w:rsidR="009A1FB2" w:rsidRPr="00EE2D70" w:rsidRDefault="009A1FB2" w:rsidP="00A23303">
      <w:pPr>
        <w:ind w:firstLine="426"/>
        <w:jc w:val="both"/>
        <w:rPr>
          <w:rFonts w:ascii="Times New Roman" w:hAnsi="Times New Roman" w:cs="Times New Roman"/>
        </w:rPr>
      </w:pPr>
    </w:p>
    <w:sectPr w:rsidR="009A1FB2" w:rsidRPr="00EE2D70" w:rsidSect="00E15A54">
      <w:headerReference w:type="default" r:id="rId8"/>
      <w:headerReference w:type="first" r:id="rId9"/>
      <w:endnotePr>
        <w:numFmt w:val="decimal"/>
      </w:endnotePr>
      <w:pgSz w:w="11900" w:h="16840"/>
      <w:pgMar w:top="567" w:right="567" w:bottom="426" w:left="851" w:header="284"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D82" w:rsidRDefault="00667D82">
      <w:r>
        <w:separator/>
      </w:r>
    </w:p>
  </w:endnote>
  <w:endnote w:type="continuationSeparator" w:id="0">
    <w:p w:rsidR="00667D82" w:rsidRDefault="00667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D82" w:rsidRDefault="00667D82"/>
  </w:footnote>
  <w:footnote w:type="continuationSeparator" w:id="0">
    <w:p w:rsidR="00667D82" w:rsidRDefault="00667D8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20" w:rsidRPr="00C038C5" w:rsidRDefault="008D3720"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Юридические лица</w:t>
    </w:r>
  </w:p>
  <w:p w:rsidR="008D3720" w:rsidRPr="00C038C5" w:rsidRDefault="008D3720"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Индивидуальные предприниматели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3261"/>
    </w:tblGrid>
    <w:tr w:rsidR="008D3720" w:rsidRPr="008A6635" w:rsidTr="008A6635">
      <w:trPr>
        <w:trHeight w:hRule="exact" w:val="792"/>
        <w:jc w:val="right"/>
      </w:trPr>
      <w:tc>
        <w:tcPr>
          <w:tcW w:w="3261" w:type="dxa"/>
          <w:vAlign w:val="center"/>
        </w:tcPr>
        <w:p w:rsidR="008D3720" w:rsidRPr="008A6635" w:rsidRDefault="008D3720">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 xml:space="preserve">Юридические лица, </w:t>
          </w:r>
        </w:p>
        <w:p w:rsidR="008D3720" w:rsidRPr="008A6635" w:rsidRDefault="008D3720">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индивидуальные предприниматели</w:t>
          </w:r>
        </w:p>
      </w:tc>
    </w:tr>
  </w:tbl>
  <w:p w:rsidR="008D3720" w:rsidRDefault="008D3720" w:rsidP="008A6635">
    <w:pPr>
      <w:pStyle w:val="a7"/>
      <w:ind w:firstLine="70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4304A"/>
    <w:multiLevelType w:val="multilevel"/>
    <w:tmpl w:val="CE506F5C"/>
    <w:lvl w:ilvl="0">
      <w:start w:val="1"/>
      <w:numFmt w:val="decimal"/>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vertAlign w:val="baseli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25B8404D"/>
    <w:multiLevelType w:val="multilevel"/>
    <w:tmpl w:val="15AEF698"/>
    <w:lvl w:ilvl="0">
      <w:start w:val="1"/>
      <w:numFmt w:val="decimal"/>
      <w:lvlText w:val="%1."/>
      <w:lvlJc w:val="left"/>
      <w:pPr>
        <w:ind w:left="1170" w:hanging="1170"/>
      </w:pPr>
      <w:rPr>
        <w:rFonts w:hint="default"/>
        <w:b/>
      </w:rPr>
    </w:lvl>
    <w:lvl w:ilvl="1">
      <w:start w:val="1"/>
      <w:numFmt w:val="decimal"/>
      <w:lvlText w:val="%1.%2."/>
      <w:lvlJc w:val="left"/>
      <w:pPr>
        <w:ind w:left="1879" w:hanging="1170"/>
      </w:pPr>
      <w:rPr>
        <w:rFonts w:hint="default"/>
        <w:b w:val="0"/>
      </w:rPr>
    </w:lvl>
    <w:lvl w:ilvl="2">
      <w:start w:val="1"/>
      <w:numFmt w:val="decimal"/>
      <w:lvlText w:val="%1.%2.%3."/>
      <w:lvlJc w:val="left"/>
      <w:pPr>
        <w:ind w:left="2588" w:hanging="1170"/>
      </w:pPr>
      <w:rPr>
        <w:rFonts w:ascii="Times New Roman" w:hAnsi="Times New Roman" w:cs="Times New Roman" w:hint="default"/>
        <w:b w:val="0"/>
        <w:sz w:val="24"/>
        <w:szCs w:val="24"/>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715" w:hanging="117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10378DF"/>
    <w:multiLevelType w:val="multilevel"/>
    <w:tmpl w:val="B44A2C72"/>
    <w:lvl w:ilvl="0">
      <w:start w:val="8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911ACA"/>
    <w:multiLevelType w:val="multilevel"/>
    <w:tmpl w:val="1D40AA4A"/>
    <w:lvl w:ilvl="0">
      <w:start w:val="1"/>
      <w:numFmt w:val="upperRoman"/>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4E8F16E3"/>
    <w:multiLevelType w:val="multilevel"/>
    <w:tmpl w:val="833C11C0"/>
    <w:lvl w:ilvl="0">
      <w:start w:val="8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A51D34"/>
    <w:multiLevelType w:val="multilevel"/>
    <w:tmpl w:val="F0102DD6"/>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5F656F44"/>
    <w:multiLevelType w:val="multilevel"/>
    <w:tmpl w:val="0E74E706"/>
    <w:lvl w:ilvl="0">
      <w:start w:val="1"/>
      <w:numFmt w:val="decimal"/>
      <w:lvlText w:val="%1."/>
      <w:lvlJc w:val="left"/>
      <w:pPr>
        <w:ind w:left="360" w:hanging="360"/>
      </w:pPr>
      <w:rPr>
        <w:rFonts w:hint="default"/>
        <w:b/>
        <w:sz w:val="24"/>
        <w:szCs w:val="24"/>
      </w:rPr>
    </w:lvl>
    <w:lvl w:ilvl="1">
      <w:start w:val="1"/>
      <w:numFmt w:val="decimal"/>
      <w:lvlText w:val="%1.%2."/>
      <w:lvlJc w:val="left"/>
      <w:pPr>
        <w:ind w:left="3338" w:hanging="360"/>
      </w:pPr>
      <w:rPr>
        <w:rFonts w:ascii="Times New Roman" w:hAnsi="Times New Roman" w:cs="Times New Roman"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77771BF"/>
    <w:multiLevelType w:val="multilevel"/>
    <w:tmpl w:val="C98C8B46"/>
    <w:lvl w:ilvl="0">
      <w:start w:val="4"/>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nsid w:val="79645663"/>
    <w:multiLevelType w:val="multilevel"/>
    <w:tmpl w:val="95BA8F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7D56246E"/>
    <w:multiLevelType w:val="multilevel"/>
    <w:tmpl w:val="8752F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9"/>
  </w:num>
  <w:num w:numId="4">
    <w:abstractNumId w:val="4"/>
  </w:num>
  <w:num w:numId="5">
    <w:abstractNumId w:val="2"/>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num>
  <w:num w:numId="8">
    <w:abstractNumId w:val="1"/>
  </w:num>
  <w:num w:numId="9">
    <w:abstractNumId w:val="8"/>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9"/>
  <w:drawingGridHorizontalSpacing w:val="120"/>
  <w:drawingGridVerticalSpacing w:val="181"/>
  <w:displayHorizontalDrawingGridEvery w:val="2"/>
  <w:characterSpacingControl w:val="compressPunctuation"/>
  <w:hdrShapeDefaults>
    <o:shapedefaults v:ext="edit" spidmax="29698"/>
  </w:hdrShapeDefaults>
  <w:footnotePr>
    <w:footnote w:id="-1"/>
    <w:footnote w:id="0"/>
  </w:footnotePr>
  <w:endnotePr>
    <w:pos w:val="sectEnd"/>
    <w:numFmt w:val="decimal"/>
    <w:endnote w:id="-1"/>
    <w:endnote w:id="0"/>
  </w:endnotePr>
  <w:compat>
    <w:doNotExpandShiftReturn/>
    <w:useFELayout/>
  </w:compat>
  <w:rsids>
    <w:rsidRoot w:val="00884DF5"/>
    <w:rsid w:val="0000673A"/>
    <w:rsid w:val="00020F48"/>
    <w:rsid w:val="000348E1"/>
    <w:rsid w:val="00041F8E"/>
    <w:rsid w:val="000449B1"/>
    <w:rsid w:val="00050FBE"/>
    <w:rsid w:val="00055945"/>
    <w:rsid w:val="00064BEE"/>
    <w:rsid w:val="00065AF7"/>
    <w:rsid w:val="00066506"/>
    <w:rsid w:val="00087332"/>
    <w:rsid w:val="000C29AE"/>
    <w:rsid w:val="000C34CE"/>
    <w:rsid w:val="000C7F94"/>
    <w:rsid w:val="000E5B65"/>
    <w:rsid w:val="000F0A66"/>
    <w:rsid w:val="001014FB"/>
    <w:rsid w:val="00114933"/>
    <w:rsid w:val="00122A52"/>
    <w:rsid w:val="0012346F"/>
    <w:rsid w:val="00123BD6"/>
    <w:rsid w:val="0013397A"/>
    <w:rsid w:val="0014760A"/>
    <w:rsid w:val="001551AB"/>
    <w:rsid w:val="00164062"/>
    <w:rsid w:val="0018297A"/>
    <w:rsid w:val="00187C28"/>
    <w:rsid w:val="001924A9"/>
    <w:rsid w:val="001936E8"/>
    <w:rsid w:val="001B3BEE"/>
    <w:rsid w:val="001D1016"/>
    <w:rsid w:val="001D4834"/>
    <w:rsid w:val="001D4A39"/>
    <w:rsid w:val="001D4DFA"/>
    <w:rsid w:val="001E34EA"/>
    <w:rsid w:val="001F16DD"/>
    <w:rsid w:val="001F53CB"/>
    <w:rsid w:val="002150CA"/>
    <w:rsid w:val="00223167"/>
    <w:rsid w:val="00242437"/>
    <w:rsid w:val="00252884"/>
    <w:rsid w:val="00252BA7"/>
    <w:rsid w:val="00252C03"/>
    <w:rsid w:val="00261D96"/>
    <w:rsid w:val="00293C0C"/>
    <w:rsid w:val="002A3F76"/>
    <w:rsid w:val="002C797C"/>
    <w:rsid w:val="002D6874"/>
    <w:rsid w:val="002E3DCB"/>
    <w:rsid w:val="00314B99"/>
    <w:rsid w:val="00317825"/>
    <w:rsid w:val="00325457"/>
    <w:rsid w:val="003277C0"/>
    <w:rsid w:val="00330019"/>
    <w:rsid w:val="003365E7"/>
    <w:rsid w:val="00340893"/>
    <w:rsid w:val="00342DFE"/>
    <w:rsid w:val="00346F5B"/>
    <w:rsid w:val="003717E1"/>
    <w:rsid w:val="003770BB"/>
    <w:rsid w:val="00391A1F"/>
    <w:rsid w:val="003A1420"/>
    <w:rsid w:val="003A34B8"/>
    <w:rsid w:val="003B3260"/>
    <w:rsid w:val="003B4D9C"/>
    <w:rsid w:val="003B74B5"/>
    <w:rsid w:val="003D3198"/>
    <w:rsid w:val="003D64F9"/>
    <w:rsid w:val="003D691A"/>
    <w:rsid w:val="003E707D"/>
    <w:rsid w:val="003F368C"/>
    <w:rsid w:val="003F3796"/>
    <w:rsid w:val="00402F7D"/>
    <w:rsid w:val="00420506"/>
    <w:rsid w:val="00423102"/>
    <w:rsid w:val="00454C10"/>
    <w:rsid w:val="004756A0"/>
    <w:rsid w:val="004777B5"/>
    <w:rsid w:val="004827AB"/>
    <w:rsid w:val="0048311B"/>
    <w:rsid w:val="00486E98"/>
    <w:rsid w:val="004A2486"/>
    <w:rsid w:val="004B69F3"/>
    <w:rsid w:val="004C2B52"/>
    <w:rsid w:val="004C3FD9"/>
    <w:rsid w:val="004D0470"/>
    <w:rsid w:val="004D7800"/>
    <w:rsid w:val="004E1FAB"/>
    <w:rsid w:val="004E6796"/>
    <w:rsid w:val="00515A8D"/>
    <w:rsid w:val="00523B5E"/>
    <w:rsid w:val="00524E48"/>
    <w:rsid w:val="00537308"/>
    <w:rsid w:val="0054675A"/>
    <w:rsid w:val="00577EC4"/>
    <w:rsid w:val="00586214"/>
    <w:rsid w:val="005B5E71"/>
    <w:rsid w:val="005B64EC"/>
    <w:rsid w:val="005C2D9D"/>
    <w:rsid w:val="005D4897"/>
    <w:rsid w:val="005D62F1"/>
    <w:rsid w:val="005F3803"/>
    <w:rsid w:val="006149A1"/>
    <w:rsid w:val="00625CD7"/>
    <w:rsid w:val="006307CA"/>
    <w:rsid w:val="006375B0"/>
    <w:rsid w:val="00667D82"/>
    <w:rsid w:val="006775BA"/>
    <w:rsid w:val="00697575"/>
    <w:rsid w:val="00697CD6"/>
    <w:rsid w:val="0070305D"/>
    <w:rsid w:val="00706624"/>
    <w:rsid w:val="00721A96"/>
    <w:rsid w:val="00726839"/>
    <w:rsid w:val="007300F8"/>
    <w:rsid w:val="00732280"/>
    <w:rsid w:val="00732A36"/>
    <w:rsid w:val="00734F7F"/>
    <w:rsid w:val="00736748"/>
    <w:rsid w:val="00737B9F"/>
    <w:rsid w:val="00761838"/>
    <w:rsid w:val="007708E4"/>
    <w:rsid w:val="00775C83"/>
    <w:rsid w:val="00784387"/>
    <w:rsid w:val="007866F8"/>
    <w:rsid w:val="007922B5"/>
    <w:rsid w:val="0079657E"/>
    <w:rsid w:val="007A0CA0"/>
    <w:rsid w:val="007A422A"/>
    <w:rsid w:val="007A4A56"/>
    <w:rsid w:val="007A66E8"/>
    <w:rsid w:val="007A6A8B"/>
    <w:rsid w:val="007B2F9A"/>
    <w:rsid w:val="007B76D1"/>
    <w:rsid w:val="007C23C9"/>
    <w:rsid w:val="007C2DE0"/>
    <w:rsid w:val="007C70ED"/>
    <w:rsid w:val="007D3826"/>
    <w:rsid w:val="007D586D"/>
    <w:rsid w:val="007E4247"/>
    <w:rsid w:val="007E6D5E"/>
    <w:rsid w:val="008079B9"/>
    <w:rsid w:val="008129CE"/>
    <w:rsid w:val="00837B41"/>
    <w:rsid w:val="00840B59"/>
    <w:rsid w:val="008414D3"/>
    <w:rsid w:val="008434BD"/>
    <w:rsid w:val="00866B68"/>
    <w:rsid w:val="00884DF5"/>
    <w:rsid w:val="008A0C9C"/>
    <w:rsid w:val="008A6635"/>
    <w:rsid w:val="008B0777"/>
    <w:rsid w:val="008C14C4"/>
    <w:rsid w:val="008D3720"/>
    <w:rsid w:val="008F2DE2"/>
    <w:rsid w:val="008F6BC4"/>
    <w:rsid w:val="00900D36"/>
    <w:rsid w:val="0090171C"/>
    <w:rsid w:val="00902E91"/>
    <w:rsid w:val="0090429B"/>
    <w:rsid w:val="00904E36"/>
    <w:rsid w:val="00905B41"/>
    <w:rsid w:val="009138A1"/>
    <w:rsid w:val="00917E2C"/>
    <w:rsid w:val="00923784"/>
    <w:rsid w:val="009277F7"/>
    <w:rsid w:val="0093777E"/>
    <w:rsid w:val="009408E1"/>
    <w:rsid w:val="00941908"/>
    <w:rsid w:val="00955E41"/>
    <w:rsid w:val="00956A13"/>
    <w:rsid w:val="00964E7E"/>
    <w:rsid w:val="00965F59"/>
    <w:rsid w:val="00966B8E"/>
    <w:rsid w:val="009700F1"/>
    <w:rsid w:val="00970EE2"/>
    <w:rsid w:val="0099136E"/>
    <w:rsid w:val="00994854"/>
    <w:rsid w:val="009970DD"/>
    <w:rsid w:val="009A1FB2"/>
    <w:rsid w:val="009B2F9C"/>
    <w:rsid w:val="009B36D5"/>
    <w:rsid w:val="009B66FD"/>
    <w:rsid w:val="009B6E6D"/>
    <w:rsid w:val="009C6DC0"/>
    <w:rsid w:val="009D493C"/>
    <w:rsid w:val="009D6133"/>
    <w:rsid w:val="009E0C13"/>
    <w:rsid w:val="009E14BB"/>
    <w:rsid w:val="009E48BF"/>
    <w:rsid w:val="009E4A6E"/>
    <w:rsid w:val="009E4FC2"/>
    <w:rsid w:val="00A05B8B"/>
    <w:rsid w:val="00A11F72"/>
    <w:rsid w:val="00A13764"/>
    <w:rsid w:val="00A15AAA"/>
    <w:rsid w:val="00A23303"/>
    <w:rsid w:val="00A244FB"/>
    <w:rsid w:val="00A33C28"/>
    <w:rsid w:val="00A47FD4"/>
    <w:rsid w:val="00A548D7"/>
    <w:rsid w:val="00A65D8D"/>
    <w:rsid w:val="00A6683D"/>
    <w:rsid w:val="00A92AC6"/>
    <w:rsid w:val="00A95F58"/>
    <w:rsid w:val="00AC01AA"/>
    <w:rsid w:val="00AC31A2"/>
    <w:rsid w:val="00AC3EFB"/>
    <w:rsid w:val="00AC780C"/>
    <w:rsid w:val="00AE0350"/>
    <w:rsid w:val="00AE2B90"/>
    <w:rsid w:val="00B008D2"/>
    <w:rsid w:val="00B12FE5"/>
    <w:rsid w:val="00B22717"/>
    <w:rsid w:val="00B44380"/>
    <w:rsid w:val="00B4669E"/>
    <w:rsid w:val="00B513DF"/>
    <w:rsid w:val="00B64129"/>
    <w:rsid w:val="00B7424B"/>
    <w:rsid w:val="00B75073"/>
    <w:rsid w:val="00B91087"/>
    <w:rsid w:val="00B9784D"/>
    <w:rsid w:val="00BB278C"/>
    <w:rsid w:val="00BD54C6"/>
    <w:rsid w:val="00BE22C6"/>
    <w:rsid w:val="00BE651D"/>
    <w:rsid w:val="00BF6294"/>
    <w:rsid w:val="00C02DAD"/>
    <w:rsid w:val="00C038C5"/>
    <w:rsid w:val="00C22CF4"/>
    <w:rsid w:val="00C35330"/>
    <w:rsid w:val="00C36C36"/>
    <w:rsid w:val="00C405F0"/>
    <w:rsid w:val="00C66820"/>
    <w:rsid w:val="00C83523"/>
    <w:rsid w:val="00CA5C2A"/>
    <w:rsid w:val="00CB0BBC"/>
    <w:rsid w:val="00CB2F73"/>
    <w:rsid w:val="00CD5CF7"/>
    <w:rsid w:val="00CE493E"/>
    <w:rsid w:val="00D13AB7"/>
    <w:rsid w:val="00D23C19"/>
    <w:rsid w:val="00D36660"/>
    <w:rsid w:val="00D63852"/>
    <w:rsid w:val="00D63E42"/>
    <w:rsid w:val="00D7220F"/>
    <w:rsid w:val="00D75696"/>
    <w:rsid w:val="00DA13C5"/>
    <w:rsid w:val="00DA2FEE"/>
    <w:rsid w:val="00DA3CE2"/>
    <w:rsid w:val="00DB46D7"/>
    <w:rsid w:val="00DC0A35"/>
    <w:rsid w:val="00DC0DCB"/>
    <w:rsid w:val="00DE14C7"/>
    <w:rsid w:val="00DF151E"/>
    <w:rsid w:val="00DF4A2B"/>
    <w:rsid w:val="00E002B3"/>
    <w:rsid w:val="00E0222E"/>
    <w:rsid w:val="00E051F0"/>
    <w:rsid w:val="00E0577F"/>
    <w:rsid w:val="00E05E2C"/>
    <w:rsid w:val="00E100FD"/>
    <w:rsid w:val="00E15A54"/>
    <w:rsid w:val="00E25F38"/>
    <w:rsid w:val="00E427A5"/>
    <w:rsid w:val="00E777B4"/>
    <w:rsid w:val="00EA079A"/>
    <w:rsid w:val="00EB249A"/>
    <w:rsid w:val="00EB7D17"/>
    <w:rsid w:val="00EC41BF"/>
    <w:rsid w:val="00ED7D30"/>
    <w:rsid w:val="00EE2D70"/>
    <w:rsid w:val="00EE2E51"/>
    <w:rsid w:val="00F07B08"/>
    <w:rsid w:val="00F11C96"/>
    <w:rsid w:val="00F13F4F"/>
    <w:rsid w:val="00F156BA"/>
    <w:rsid w:val="00F16585"/>
    <w:rsid w:val="00F31570"/>
    <w:rsid w:val="00F37B40"/>
    <w:rsid w:val="00F6303D"/>
    <w:rsid w:val="00F661E8"/>
    <w:rsid w:val="00F70145"/>
    <w:rsid w:val="00F73104"/>
    <w:rsid w:val="00F7365B"/>
    <w:rsid w:val="00F844DA"/>
    <w:rsid w:val="00F9546B"/>
    <w:rsid w:val="00FA0177"/>
    <w:rsid w:val="00FC1596"/>
    <w:rsid w:val="00FF0D6C"/>
    <w:rsid w:val="00FF1004"/>
    <w:rsid w:val="00FF38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008D2"/>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008D2"/>
    <w:rPr>
      <w:color w:val="0066CC"/>
      <w:u w:val="single"/>
    </w:rPr>
  </w:style>
  <w:style w:type="character" w:customStyle="1" w:styleId="3">
    <w:name w:val="Основной текст (3)_"/>
    <w:basedOn w:val="a0"/>
    <w:link w:val="30"/>
    <w:rsid w:val="00B008D2"/>
    <w:rPr>
      <w:rFonts w:ascii="Times New Roman" w:eastAsia="Times New Roman" w:hAnsi="Times New Roman" w:cs="Times New Roman"/>
      <w:b/>
      <w:bCs/>
      <w:i w:val="0"/>
      <w:iCs w:val="0"/>
      <w:smallCaps w:val="0"/>
      <w:strike w:val="0"/>
      <w:sz w:val="15"/>
      <w:szCs w:val="15"/>
      <w:u w:val="none"/>
    </w:rPr>
  </w:style>
  <w:style w:type="character" w:customStyle="1" w:styleId="2">
    <w:name w:val="Основной текст (2)_"/>
    <w:basedOn w:val="a0"/>
    <w:link w:val="20"/>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4">
    <w:name w:val="Основной текст (4)_"/>
    <w:basedOn w:val="a0"/>
    <w:link w:val="40"/>
    <w:rsid w:val="00B008D2"/>
    <w:rPr>
      <w:rFonts w:ascii="Times New Roman" w:eastAsia="Times New Roman" w:hAnsi="Times New Roman" w:cs="Times New Roman"/>
      <w:b w:val="0"/>
      <w:bCs w:val="0"/>
      <w:i w:val="0"/>
      <w:iCs w:val="0"/>
      <w:smallCaps w:val="0"/>
      <w:strike w:val="0"/>
      <w:sz w:val="8"/>
      <w:szCs w:val="8"/>
      <w:u w:val="none"/>
    </w:rPr>
  </w:style>
  <w:style w:type="character" w:customStyle="1" w:styleId="21">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ru-RU" w:eastAsia="ru-RU" w:bidi="ru-RU"/>
    </w:rPr>
  </w:style>
  <w:style w:type="character" w:customStyle="1" w:styleId="22">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Exact">
    <w:name w:val="Основной текст (2) Exact"/>
    <w:basedOn w:val="a0"/>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a4">
    <w:name w:val="Колонтитул_"/>
    <w:basedOn w:val="a0"/>
    <w:link w:val="a5"/>
    <w:rsid w:val="00B008D2"/>
    <w:rPr>
      <w:rFonts w:ascii="Times New Roman" w:eastAsia="Times New Roman" w:hAnsi="Times New Roman" w:cs="Times New Roman"/>
      <w:b w:val="0"/>
      <w:bCs w:val="0"/>
      <w:i w:val="0"/>
      <w:iCs w:val="0"/>
      <w:smallCaps w:val="0"/>
      <w:strike w:val="0"/>
      <w:sz w:val="14"/>
      <w:szCs w:val="14"/>
      <w:u w:val="none"/>
    </w:rPr>
  </w:style>
  <w:style w:type="character" w:customStyle="1" w:styleId="a6">
    <w:name w:val="Колонтитул"/>
    <w:basedOn w:val="a4"/>
    <w:rsid w:val="00B008D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4">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eastAsia="en-US" w:bidi="en-US"/>
    </w:rPr>
  </w:style>
  <w:style w:type="character" w:customStyle="1" w:styleId="5Exact">
    <w:name w:val="Основной текст (5) Exact"/>
    <w:basedOn w:val="a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B008D2"/>
    <w:rPr>
      <w:rFonts w:ascii="Times New Roman" w:eastAsia="Times New Roman" w:hAnsi="Times New Roman" w:cs="Times New Roman"/>
      <w:b/>
      <w:bCs/>
      <w:i w:val="0"/>
      <w:iCs w:val="0"/>
      <w:smallCaps w:val="0"/>
      <w:strike w:val="0"/>
      <w:spacing w:val="-10"/>
      <w:sz w:val="32"/>
      <w:szCs w:val="32"/>
      <w:u w:val="none"/>
    </w:rPr>
  </w:style>
  <w:style w:type="character" w:customStyle="1" w:styleId="25">
    <w:name w:val="Заголовок №2_"/>
    <w:basedOn w:val="a0"/>
    <w:link w:val="26"/>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sid w:val="00B008D2"/>
    <w:rPr>
      <w:rFonts w:ascii="Times New Roman" w:eastAsia="Times New Roman" w:hAnsi="Times New Roman" w:cs="Times New Roman"/>
      <w:b/>
      <w:bCs/>
      <w:i w:val="0"/>
      <w:iCs w:val="0"/>
      <w:smallCaps w:val="0"/>
      <w:strike w:val="0"/>
      <w:sz w:val="18"/>
      <w:szCs w:val="18"/>
      <w:u w:val="none"/>
    </w:rPr>
  </w:style>
  <w:style w:type="character" w:customStyle="1" w:styleId="31">
    <w:name w:val="Заголовок №3_"/>
    <w:basedOn w:val="a0"/>
    <w:link w:val="32"/>
    <w:rsid w:val="00B008D2"/>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 Полужирный"/>
    <w:basedOn w:val="5"/>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B008D2"/>
    <w:rPr>
      <w:rFonts w:ascii="Times New Roman" w:eastAsia="Times New Roman" w:hAnsi="Times New Roman" w:cs="Times New Roman"/>
      <w:b/>
      <w:bCs/>
      <w:i w:val="0"/>
      <w:iCs w:val="0"/>
      <w:smallCaps w:val="0"/>
      <w:strike w:val="0"/>
      <w:sz w:val="28"/>
      <w:szCs w:val="28"/>
      <w:u w:val="none"/>
    </w:rPr>
  </w:style>
  <w:style w:type="character" w:customStyle="1" w:styleId="13pt">
    <w:name w:val="Колонтитул + 13 pt"/>
    <w:basedOn w:val="a4"/>
    <w:rsid w:val="00B008D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8">
    <w:name w:val="Основной текст (8)_"/>
    <w:basedOn w:val="a0"/>
    <w:link w:val="80"/>
    <w:rsid w:val="00B008D2"/>
    <w:rPr>
      <w:rFonts w:ascii="Times New Roman" w:eastAsia="Times New Roman" w:hAnsi="Times New Roman" w:cs="Times New Roman"/>
      <w:b w:val="0"/>
      <w:bCs w:val="0"/>
      <w:i/>
      <w:iCs/>
      <w:smallCaps w:val="0"/>
      <w:strike w:val="0"/>
      <w:sz w:val="11"/>
      <w:szCs w:val="11"/>
      <w:u w:val="none"/>
    </w:rPr>
  </w:style>
  <w:style w:type="character" w:customStyle="1" w:styleId="9">
    <w:name w:val="Основной текст (9)_"/>
    <w:basedOn w:val="a0"/>
    <w:link w:val="90"/>
    <w:rsid w:val="00B008D2"/>
    <w:rPr>
      <w:rFonts w:ascii="Garamond" w:eastAsia="Garamond" w:hAnsi="Garamond" w:cs="Garamond"/>
      <w:b w:val="0"/>
      <w:bCs w:val="0"/>
      <w:i w:val="0"/>
      <w:iCs w:val="0"/>
      <w:smallCaps w:val="0"/>
      <w:strike w:val="0"/>
      <w:sz w:val="13"/>
      <w:szCs w:val="13"/>
      <w:u w:val="none"/>
    </w:rPr>
  </w:style>
  <w:style w:type="character" w:customStyle="1" w:styleId="91">
    <w:name w:val="Основной текст (9) + Курсив"/>
    <w:basedOn w:val="9"/>
    <w:rsid w:val="00B008D2"/>
    <w:rPr>
      <w:rFonts w:ascii="Garamond" w:eastAsia="Garamond" w:hAnsi="Garamond" w:cs="Garamond"/>
      <w:b/>
      <w:bCs/>
      <w:i/>
      <w:iCs/>
      <w:smallCaps w:val="0"/>
      <w:strike w:val="0"/>
      <w:color w:val="000000"/>
      <w:spacing w:val="0"/>
      <w:w w:val="100"/>
      <w:position w:val="0"/>
      <w:sz w:val="13"/>
      <w:szCs w:val="13"/>
      <w:u w:val="none"/>
      <w:lang w:val="ru-RU" w:eastAsia="ru-RU" w:bidi="ru-RU"/>
    </w:rPr>
  </w:style>
  <w:style w:type="character" w:customStyle="1" w:styleId="614pt">
    <w:name w:val="Основной текст (6) + 14 pt;Не полужирный"/>
    <w:basedOn w:val="6"/>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rsid w:val="00B008D2"/>
    <w:pPr>
      <w:shd w:val="clear" w:color="auto" w:fill="FFFFFF"/>
      <w:spacing w:line="173" w:lineRule="exact"/>
      <w:jc w:val="both"/>
    </w:pPr>
    <w:rPr>
      <w:rFonts w:ascii="Times New Roman" w:eastAsia="Times New Roman" w:hAnsi="Times New Roman" w:cs="Times New Roman"/>
      <w:b/>
      <w:bCs/>
      <w:sz w:val="15"/>
      <w:szCs w:val="15"/>
    </w:rPr>
  </w:style>
  <w:style w:type="paragraph" w:customStyle="1" w:styleId="20">
    <w:name w:val="Основной текст (2)"/>
    <w:basedOn w:val="a"/>
    <w:link w:val="2"/>
    <w:rsid w:val="00B008D2"/>
    <w:pPr>
      <w:shd w:val="clear" w:color="auto" w:fill="FFFFFF"/>
      <w:spacing w:after="120" w:line="173" w:lineRule="exact"/>
      <w:jc w:val="both"/>
    </w:pPr>
    <w:rPr>
      <w:rFonts w:ascii="Times New Roman" w:eastAsia="Times New Roman" w:hAnsi="Times New Roman" w:cs="Times New Roman"/>
      <w:sz w:val="15"/>
      <w:szCs w:val="15"/>
    </w:rPr>
  </w:style>
  <w:style w:type="paragraph" w:customStyle="1" w:styleId="40">
    <w:name w:val="Основной текст (4)"/>
    <w:basedOn w:val="a"/>
    <w:link w:val="4"/>
    <w:rsid w:val="00B008D2"/>
    <w:pPr>
      <w:shd w:val="clear" w:color="auto" w:fill="FFFFFF"/>
      <w:spacing w:after="120" w:line="0" w:lineRule="atLeast"/>
      <w:jc w:val="both"/>
    </w:pPr>
    <w:rPr>
      <w:rFonts w:ascii="Times New Roman" w:eastAsia="Times New Roman" w:hAnsi="Times New Roman" w:cs="Times New Roman"/>
      <w:sz w:val="8"/>
      <w:szCs w:val="8"/>
    </w:rPr>
  </w:style>
  <w:style w:type="paragraph" w:customStyle="1" w:styleId="a5">
    <w:name w:val="Колонтитул"/>
    <w:basedOn w:val="a"/>
    <w:link w:val="a4"/>
    <w:rsid w:val="00B008D2"/>
    <w:pPr>
      <w:shd w:val="clear" w:color="auto" w:fill="FFFFFF"/>
      <w:spacing w:line="0" w:lineRule="atLeast"/>
    </w:pPr>
    <w:rPr>
      <w:rFonts w:ascii="Times New Roman" w:eastAsia="Times New Roman" w:hAnsi="Times New Roman" w:cs="Times New Roman"/>
      <w:sz w:val="14"/>
      <w:szCs w:val="14"/>
    </w:rPr>
  </w:style>
  <w:style w:type="paragraph" w:customStyle="1" w:styleId="50">
    <w:name w:val="Основной текст (5)"/>
    <w:basedOn w:val="a"/>
    <w:link w:val="5"/>
    <w:rsid w:val="00B008D2"/>
    <w:pPr>
      <w:shd w:val="clear" w:color="auto" w:fill="FFFFFF"/>
      <w:spacing w:before="360" w:after="240" w:line="0" w:lineRule="atLeast"/>
      <w:jc w:val="center"/>
    </w:pPr>
    <w:rPr>
      <w:rFonts w:ascii="Times New Roman" w:eastAsia="Times New Roman" w:hAnsi="Times New Roman" w:cs="Times New Roman"/>
      <w:sz w:val="28"/>
      <w:szCs w:val="28"/>
    </w:rPr>
  </w:style>
  <w:style w:type="paragraph" w:customStyle="1" w:styleId="10">
    <w:name w:val="Заголовок №1"/>
    <w:basedOn w:val="a"/>
    <w:link w:val="1"/>
    <w:rsid w:val="00B008D2"/>
    <w:pPr>
      <w:shd w:val="clear" w:color="auto" w:fill="FFFFFF"/>
      <w:spacing w:after="360" w:line="0" w:lineRule="atLeast"/>
      <w:jc w:val="center"/>
      <w:outlineLvl w:val="0"/>
    </w:pPr>
    <w:rPr>
      <w:rFonts w:ascii="Times New Roman" w:eastAsia="Times New Roman" w:hAnsi="Times New Roman" w:cs="Times New Roman"/>
      <w:b/>
      <w:bCs/>
      <w:spacing w:val="-10"/>
      <w:sz w:val="32"/>
      <w:szCs w:val="32"/>
    </w:rPr>
  </w:style>
  <w:style w:type="paragraph" w:customStyle="1" w:styleId="26">
    <w:name w:val="Заголовок №2"/>
    <w:basedOn w:val="a"/>
    <w:link w:val="25"/>
    <w:rsid w:val="00B008D2"/>
    <w:pPr>
      <w:shd w:val="clear" w:color="auto" w:fill="FFFFFF"/>
      <w:spacing w:before="360" w:after="360" w:line="0" w:lineRule="atLeast"/>
      <w:jc w:val="center"/>
      <w:outlineLvl w:val="1"/>
    </w:pPr>
    <w:rPr>
      <w:rFonts w:ascii="Times New Roman" w:eastAsia="Times New Roman" w:hAnsi="Times New Roman" w:cs="Times New Roman"/>
      <w:sz w:val="28"/>
      <w:szCs w:val="28"/>
    </w:rPr>
  </w:style>
  <w:style w:type="paragraph" w:customStyle="1" w:styleId="60">
    <w:name w:val="Основной текст (6)"/>
    <w:basedOn w:val="a"/>
    <w:link w:val="6"/>
    <w:rsid w:val="00B008D2"/>
    <w:pPr>
      <w:shd w:val="clear" w:color="auto" w:fill="FFFFFF"/>
      <w:spacing w:before="240" w:after="720" w:line="0" w:lineRule="atLeast"/>
      <w:jc w:val="center"/>
    </w:pPr>
    <w:rPr>
      <w:rFonts w:ascii="Times New Roman" w:eastAsia="Times New Roman" w:hAnsi="Times New Roman" w:cs="Times New Roman"/>
      <w:b/>
      <w:bCs/>
      <w:sz w:val="18"/>
      <w:szCs w:val="18"/>
    </w:rPr>
  </w:style>
  <w:style w:type="paragraph" w:customStyle="1" w:styleId="32">
    <w:name w:val="Заголовок №3"/>
    <w:basedOn w:val="a"/>
    <w:link w:val="31"/>
    <w:rsid w:val="00B008D2"/>
    <w:pPr>
      <w:shd w:val="clear" w:color="auto" w:fill="FFFFFF"/>
      <w:spacing w:before="720" w:after="660" w:line="319" w:lineRule="exact"/>
      <w:jc w:val="center"/>
      <w:outlineLvl w:val="2"/>
    </w:pPr>
    <w:rPr>
      <w:rFonts w:ascii="Times New Roman" w:eastAsia="Times New Roman" w:hAnsi="Times New Roman" w:cs="Times New Roman"/>
      <w:b/>
      <w:bCs/>
      <w:sz w:val="28"/>
      <w:szCs w:val="28"/>
    </w:rPr>
  </w:style>
  <w:style w:type="paragraph" w:customStyle="1" w:styleId="70">
    <w:name w:val="Основной текст (7)"/>
    <w:basedOn w:val="a"/>
    <w:link w:val="7"/>
    <w:rsid w:val="00B008D2"/>
    <w:pPr>
      <w:shd w:val="clear" w:color="auto" w:fill="FFFFFF"/>
      <w:spacing w:before="180" w:after="840" w:line="0" w:lineRule="atLeast"/>
      <w:jc w:val="center"/>
    </w:pPr>
    <w:rPr>
      <w:rFonts w:ascii="Times New Roman" w:eastAsia="Times New Roman" w:hAnsi="Times New Roman" w:cs="Times New Roman"/>
      <w:b/>
      <w:bCs/>
      <w:sz w:val="28"/>
      <w:szCs w:val="28"/>
    </w:rPr>
  </w:style>
  <w:style w:type="paragraph" w:customStyle="1" w:styleId="80">
    <w:name w:val="Основной текст (8)"/>
    <w:basedOn w:val="a"/>
    <w:link w:val="8"/>
    <w:rsid w:val="00B008D2"/>
    <w:pPr>
      <w:shd w:val="clear" w:color="auto" w:fill="FFFFFF"/>
      <w:spacing w:line="0" w:lineRule="atLeast"/>
    </w:pPr>
    <w:rPr>
      <w:rFonts w:ascii="Times New Roman" w:eastAsia="Times New Roman" w:hAnsi="Times New Roman" w:cs="Times New Roman"/>
      <w:i/>
      <w:iCs/>
      <w:sz w:val="11"/>
      <w:szCs w:val="11"/>
    </w:rPr>
  </w:style>
  <w:style w:type="paragraph" w:customStyle="1" w:styleId="90">
    <w:name w:val="Основной текст (9)"/>
    <w:basedOn w:val="a"/>
    <w:link w:val="9"/>
    <w:rsid w:val="00B008D2"/>
    <w:pPr>
      <w:shd w:val="clear" w:color="auto" w:fill="FFFFFF"/>
      <w:spacing w:line="0" w:lineRule="atLeast"/>
      <w:jc w:val="both"/>
    </w:pPr>
    <w:rPr>
      <w:rFonts w:ascii="Garamond" w:eastAsia="Garamond" w:hAnsi="Garamond" w:cs="Garamond"/>
      <w:sz w:val="13"/>
      <w:szCs w:val="13"/>
    </w:rPr>
  </w:style>
  <w:style w:type="paragraph" w:styleId="a7">
    <w:name w:val="header"/>
    <w:basedOn w:val="a"/>
    <w:link w:val="a8"/>
    <w:uiPriority w:val="99"/>
    <w:unhideWhenUsed/>
    <w:rsid w:val="008129CE"/>
    <w:pPr>
      <w:tabs>
        <w:tab w:val="center" w:pos="4677"/>
        <w:tab w:val="right" w:pos="9355"/>
      </w:tabs>
    </w:pPr>
  </w:style>
  <w:style w:type="character" w:customStyle="1" w:styleId="a8">
    <w:name w:val="Верхний колонтитул Знак"/>
    <w:basedOn w:val="a0"/>
    <w:link w:val="a7"/>
    <w:uiPriority w:val="99"/>
    <w:rsid w:val="008129CE"/>
    <w:rPr>
      <w:color w:val="000000"/>
    </w:rPr>
  </w:style>
  <w:style w:type="paragraph" w:styleId="a9">
    <w:name w:val="footer"/>
    <w:basedOn w:val="a"/>
    <w:link w:val="aa"/>
    <w:uiPriority w:val="99"/>
    <w:unhideWhenUsed/>
    <w:rsid w:val="008129CE"/>
    <w:pPr>
      <w:tabs>
        <w:tab w:val="center" w:pos="4677"/>
        <w:tab w:val="right" w:pos="9355"/>
      </w:tabs>
    </w:pPr>
  </w:style>
  <w:style w:type="character" w:customStyle="1" w:styleId="aa">
    <w:name w:val="Нижний колонтитул Знак"/>
    <w:basedOn w:val="a0"/>
    <w:link w:val="a9"/>
    <w:uiPriority w:val="99"/>
    <w:rsid w:val="008129CE"/>
    <w:rPr>
      <w:color w:val="000000"/>
    </w:rPr>
  </w:style>
  <w:style w:type="paragraph" w:customStyle="1" w:styleId="ConsPlusNormal">
    <w:name w:val="ConsPlusNormal"/>
    <w:rsid w:val="00DF151E"/>
    <w:pPr>
      <w:autoSpaceDE w:val="0"/>
      <w:autoSpaceDN w:val="0"/>
    </w:pPr>
    <w:rPr>
      <w:rFonts w:ascii="Calibri" w:eastAsia="Times New Roman" w:hAnsi="Calibri" w:cs="Calibri"/>
      <w:sz w:val="22"/>
      <w:szCs w:val="20"/>
      <w:lang w:bidi="ar-SA"/>
    </w:rPr>
  </w:style>
  <w:style w:type="paragraph" w:customStyle="1" w:styleId="ConsPlusCell">
    <w:name w:val="ConsPlusCell"/>
    <w:rsid w:val="00DF151E"/>
    <w:pPr>
      <w:suppressAutoHyphens/>
      <w:autoSpaceDE w:val="0"/>
    </w:pPr>
    <w:rPr>
      <w:rFonts w:ascii="Courier New" w:eastAsia="Times New Roman" w:hAnsi="Courier New" w:cs="Courier New"/>
      <w:sz w:val="20"/>
      <w:szCs w:val="20"/>
      <w:lang w:eastAsia="zh-CN" w:bidi="ar-SA"/>
    </w:rPr>
  </w:style>
  <w:style w:type="paragraph" w:styleId="ab">
    <w:name w:val="Balloon Text"/>
    <w:basedOn w:val="a"/>
    <w:link w:val="ac"/>
    <w:uiPriority w:val="99"/>
    <w:semiHidden/>
    <w:unhideWhenUsed/>
    <w:rsid w:val="003A1420"/>
    <w:rPr>
      <w:rFonts w:ascii="Tahoma" w:hAnsi="Tahoma" w:cs="Tahoma"/>
      <w:sz w:val="16"/>
      <w:szCs w:val="16"/>
    </w:rPr>
  </w:style>
  <w:style w:type="character" w:customStyle="1" w:styleId="ac">
    <w:name w:val="Текст выноски Знак"/>
    <w:basedOn w:val="a0"/>
    <w:link w:val="ab"/>
    <w:uiPriority w:val="99"/>
    <w:semiHidden/>
    <w:rsid w:val="003A1420"/>
    <w:rPr>
      <w:rFonts w:ascii="Tahoma" w:hAnsi="Tahoma" w:cs="Tahoma"/>
      <w:color w:val="000000"/>
      <w:sz w:val="16"/>
      <w:szCs w:val="16"/>
    </w:rPr>
  </w:style>
  <w:style w:type="table" w:styleId="ad">
    <w:name w:val="Table Grid"/>
    <w:basedOn w:val="a1"/>
    <w:uiPriority w:val="59"/>
    <w:rsid w:val="008A6635"/>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FA0177"/>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customStyle="1" w:styleId="Standard">
    <w:name w:val="Standard"/>
    <w:rsid w:val="00DF4A2B"/>
    <w:pPr>
      <w:widowControl/>
      <w:suppressAutoHyphens/>
      <w:autoSpaceDN w:val="0"/>
      <w:spacing w:after="200" w:line="276" w:lineRule="auto"/>
    </w:pPr>
    <w:rPr>
      <w:rFonts w:ascii="Calibri" w:eastAsia="SimSun" w:hAnsi="Calibri" w:cs="Tahoma"/>
      <w:kern w:val="3"/>
      <w:sz w:val="22"/>
      <w:szCs w:val="22"/>
      <w:lang w:eastAsia="en-US" w:bidi="ar-SA"/>
    </w:rPr>
  </w:style>
  <w:style w:type="paragraph" w:customStyle="1" w:styleId="ConsPlusNonformat">
    <w:name w:val="ConsPlusNonformat"/>
    <w:uiPriority w:val="99"/>
    <w:rsid w:val="00242437"/>
    <w:pPr>
      <w:autoSpaceDE w:val="0"/>
      <w:autoSpaceDN w:val="0"/>
      <w:adjustRightInd w:val="0"/>
    </w:pPr>
    <w:rPr>
      <w:rFonts w:ascii="Courier New" w:eastAsiaTheme="minorEastAsia" w:hAnsi="Courier New" w:cs="Courier New"/>
      <w:sz w:val="20"/>
      <w:szCs w:val="20"/>
      <w:lang w:bidi="ar-SA"/>
    </w:rPr>
  </w:style>
  <w:style w:type="paragraph" w:styleId="af">
    <w:name w:val="endnote text"/>
    <w:basedOn w:val="a"/>
    <w:link w:val="af0"/>
    <w:uiPriority w:val="99"/>
    <w:semiHidden/>
    <w:unhideWhenUsed/>
    <w:rsid w:val="008C14C4"/>
    <w:rPr>
      <w:sz w:val="20"/>
      <w:szCs w:val="20"/>
    </w:rPr>
  </w:style>
  <w:style w:type="character" w:customStyle="1" w:styleId="af0">
    <w:name w:val="Текст концевой сноски Знак"/>
    <w:basedOn w:val="a0"/>
    <w:link w:val="af"/>
    <w:uiPriority w:val="99"/>
    <w:semiHidden/>
    <w:rsid w:val="008C14C4"/>
    <w:rPr>
      <w:color w:val="000000"/>
      <w:sz w:val="20"/>
      <w:szCs w:val="20"/>
    </w:rPr>
  </w:style>
  <w:style w:type="character" w:styleId="af1">
    <w:name w:val="endnote reference"/>
    <w:basedOn w:val="a0"/>
    <w:uiPriority w:val="99"/>
    <w:semiHidden/>
    <w:unhideWhenUsed/>
    <w:rsid w:val="008C14C4"/>
    <w:rPr>
      <w:vertAlign w:val="superscript"/>
    </w:rPr>
  </w:style>
  <w:style w:type="paragraph" w:styleId="af2">
    <w:name w:val="footnote text"/>
    <w:basedOn w:val="a"/>
    <w:link w:val="af3"/>
    <w:uiPriority w:val="99"/>
    <w:semiHidden/>
    <w:unhideWhenUsed/>
    <w:rsid w:val="000C29AE"/>
    <w:rPr>
      <w:sz w:val="20"/>
      <w:szCs w:val="20"/>
    </w:rPr>
  </w:style>
  <w:style w:type="character" w:customStyle="1" w:styleId="af3">
    <w:name w:val="Текст сноски Знак"/>
    <w:basedOn w:val="a0"/>
    <w:link w:val="af2"/>
    <w:uiPriority w:val="99"/>
    <w:semiHidden/>
    <w:rsid w:val="000C29AE"/>
    <w:rPr>
      <w:color w:val="000000"/>
      <w:sz w:val="20"/>
      <w:szCs w:val="20"/>
    </w:rPr>
  </w:style>
  <w:style w:type="character" w:styleId="af4">
    <w:name w:val="footnote reference"/>
    <w:basedOn w:val="a0"/>
    <w:uiPriority w:val="99"/>
    <w:semiHidden/>
    <w:unhideWhenUsed/>
    <w:rsid w:val="000C29AE"/>
    <w:rPr>
      <w:vertAlign w:val="superscript"/>
    </w:rPr>
  </w:style>
  <w:style w:type="character" w:styleId="af5">
    <w:name w:val="Strong"/>
    <w:basedOn w:val="a0"/>
    <w:uiPriority w:val="22"/>
    <w:qFormat/>
    <w:rsid w:val="00B513DF"/>
    <w:rPr>
      <w:b/>
      <w:bCs/>
    </w:rPr>
  </w:style>
</w:styles>
</file>

<file path=word/webSettings.xml><?xml version="1.0" encoding="utf-8"?>
<w:webSettings xmlns:r="http://schemas.openxmlformats.org/officeDocument/2006/relationships" xmlns:w="http://schemas.openxmlformats.org/wordprocessingml/2006/main">
  <w:divs>
    <w:div w:id="255134569">
      <w:bodyDiv w:val="1"/>
      <w:marLeft w:val="0"/>
      <w:marRight w:val="0"/>
      <w:marTop w:val="0"/>
      <w:marBottom w:val="0"/>
      <w:divBdr>
        <w:top w:val="none" w:sz="0" w:space="0" w:color="auto"/>
        <w:left w:val="none" w:sz="0" w:space="0" w:color="auto"/>
        <w:bottom w:val="none" w:sz="0" w:space="0" w:color="auto"/>
        <w:right w:val="none" w:sz="0" w:space="0" w:color="auto"/>
      </w:divBdr>
    </w:div>
    <w:div w:id="336618588">
      <w:bodyDiv w:val="1"/>
      <w:marLeft w:val="0"/>
      <w:marRight w:val="0"/>
      <w:marTop w:val="0"/>
      <w:marBottom w:val="0"/>
      <w:divBdr>
        <w:top w:val="none" w:sz="0" w:space="0" w:color="auto"/>
        <w:left w:val="none" w:sz="0" w:space="0" w:color="auto"/>
        <w:bottom w:val="none" w:sz="0" w:space="0" w:color="auto"/>
        <w:right w:val="none" w:sz="0" w:space="0" w:color="auto"/>
      </w:divBdr>
    </w:div>
    <w:div w:id="769199153">
      <w:bodyDiv w:val="1"/>
      <w:marLeft w:val="0"/>
      <w:marRight w:val="0"/>
      <w:marTop w:val="0"/>
      <w:marBottom w:val="0"/>
      <w:divBdr>
        <w:top w:val="none" w:sz="0" w:space="0" w:color="auto"/>
        <w:left w:val="none" w:sz="0" w:space="0" w:color="auto"/>
        <w:bottom w:val="none" w:sz="0" w:space="0" w:color="auto"/>
        <w:right w:val="none" w:sz="0" w:space="0" w:color="auto"/>
      </w:divBdr>
    </w:div>
    <w:div w:id="782840619">
      <w:bodyDiv w:val="1"/>
      <w:marLeft w:val="0"/>
      <w:marRight w:val="0"/>
      <w:marTop w:val="0"/>
      <w:marBottom w:val="0"/>
      <w:divBdr>
        <w:top w:val="none" w:sz="0" w:space="0" w:color="auto"/>
        <w:left w:val="none" w:sz="0" w:space="0" w:color="auto"/>
        <w:bottom w:val="none" w:sz="0" w:space="0" w:color="auto"/>
        <w:right w:val="none" w:sz="0" w:space="0" w:color="auto"/>
      </w:divBdr>
    </w:div>
    <w:div w:id="784471829">
      <w:bodyDiv w:val="1"/>
      <w:marLeft w:val="0"/>
      <w:marRight w:val="0"/>
      <w:marTop w:val="0"/>
      <w:marBottom w:val="0"/>
      <w:divBdr>
        <w:top w:val="none" w:sz="0" w:space="0" w:color="auto"/>
        <w:left w:val="none" w:sz="0" w:space="0" w:color="auto"/>
        <w:bottom w:val="none" w:sz="0" w:space="0" w:color="auto"/>
        <w:right w:val="none" w:sz="0" w:space="0" w:color="auto"/>
      </w:divBdr>
    </w:div>
    <w:div w:id="1287009916">
      <w:bodyDiv w:val="1"/>
      <w:marLeft w:val="0"/>
      <w:marRight w:val="0"/>
      <w:marTop w:val="0"/>
      <w:marBottom w:val="0"/>
      <w:divBdr>
        <w:top w:val="none" w:sz="0" w:space="0" w:color="auto"/>
        <w:left w:val="none" w:sz="0" w:space="0" w:color="auto"/>
        <w:bottom w:val="none" w:sz="0" w:space="0" w:color="auto"/>
        <w:right w:val="none" w:sz="0" w:space="0" w:color="auto"/>
      </w:divBdr>
    </w:div>
    <w:div w:id="1724866579">
      <w:bodyDiv w:val="1"/>
      <w:marLeft w:val="0"/>
      <w:marRight w:val="0"/>
      <w:marTop w:val="0"/>
      <w:marBottom w:val="0"/>
      <w:divBdr>
        <w:top w:val="none" w:sz="0" w:space="0" w:color="auto"/>
        <w:left w:val="none" w:sz="0" w:space="0" w:color="auto"/>
        <w:bottom w:val="none" w:sz="0" w:space="0" w:color="auto"/>
        <w:right w:val="none" w:sz="0" w:space="0" w:color="auto"/>
      </w:divBdr>
    </w:div>
    <w:div w:id="1914731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3EBB21-616D-4A8D-A57D-8A2B401D4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4649</Words>
  <Characters>26501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Типовая форма договора</vt:lpstr>
    </vt:vector>
  </TitlesOfParts>
  <Company/>
  <LinksUpToDate>false</LinksUpToDate>
  <CharactersWithSpaces>31088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dc:title>
  <dc:subject>Договор</dc:subject>
  <dc:creator>Стулов Игорь Олегович</dc:creator>
  <cp:lastModifiedBy>AMSoloduhina</cp:lastModifiedBy>
  <cp:revision>12</cp:revision>
  <cp:lastPrinted>2020-01-22T09:37:00Z</cp:lastPrinted>
  <dcterms:created xsi:type="dcterms:W3CDTF">2021-01-22T06:51:00Z</dcterms:created>
  <dcterms:modified xsi:type="dcterms:W3CDTF">2021-07-02T13:04:00Z</dcterms:modified>
</cp:coreProperties>
</file>